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B34" w:rsidRPr="00B05CFC" w:rsidRDefault="008B6B34" w:rsidP="008B6B34">
      <w:pPr>
        <w:spacing w:after="0"/>
        <w:rPr>
          <w:rFonts w:ascii="Garamond" w:hAnsi="Garamond"/>
          <w:b/>
          <w:bCs/>
          <w:sz w:val="24"/>
          <w:szCs w:val="24"/>
          <w:u w:val="single"/>
        </w:rPr>
      </w:pPr>
      <w:bookmarkStart w:id="0" w:name="_GoBack"/>
      <w:bookmarkEnd w:id="0"/>
      <w:r w:rsidRPr="00B05CFC">
        <w:rPr>
          <w:rFonts w:ascii="Garamond" w:hAnsi="Garamond"/>
          <w:b/>
          <w:bCs/>
          <w:sz w:val="24"/>
          <w:szCs w:val="24"/>
          <w:u w:val="single"/>
        </w:rPr>
        <w:t>Jamel Zran, Associate Professor</w:t>
      </w:r>
    </w:p>
    <w:p w:rsidR="008B6B34" w:rsidRPr="00691724" w:rsidRDefault="008B6B34" w:rsidP="008B6B34">
      <w:pPr>
        <w:spacing w:after="0"/>
        <w:rPr>
          <w:rFonts w:ascii="Garamond" w:hAnsi="Garamond"/>
          <w:b/>
          <w:bCs/>
          <w:sz w:val="24"/>
          <w:szCs w:val="24"/>
        </w:rPr>
      </w:pPr>
    </w:p>
    <w:p w:rsidR="008B6B34" w:rsidRDefault="008B6B34" w:rsidP="008B6B34">
      <w:pPr>
        <w:spacing w:after="0"/>
        <w:rPr>
          <w:rFonts w:ascii="Garamond" w:hAnsi="Garamond"/>
          <w:b/>
          <w:bCs/>
          <w:sz w:val="24"/>
          <w:szCs w:val="24"/>
        </w:rPr>
      </w:pPr>
      <w:r w:rsidRPr="00691724">
        <w:rPr>
          <w:rFonts w:ascii="Garamond" w:hAnsi="Garamond"/>
          <w:b/>
          <w:bCs/>
          <w:sz w:val="24"/>
          <w:szCs w:val="24"/>
        </w:rPr>
        <w:t>Books</w:t>
      </w:r>
    </w:p>
    <w:p w:rsidR="008B6B34" w:rsidRPr="00691724" w:rsidRDefault="008B6B34" w:rsidP="008B6B34">
      <w:pPr>
        <w:spacing w:after="0"/>
        <w:rPr>
          <w:rFonts w:ascii="Garamond" w:hAnsi="Garamond"/>
          <w:b/>
          <w:bCs/>
          <w:sz w:val="24"/>
          <w:szCs w:val="24"/>
        </w:rPr>
      </w:pPr>
    </w:p>
    <w:p w:rsidR="008B6B34" w:rsidRPr="00691724" w:rsidRDefault="008B6B34" w:rsidP="008B6B34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r w:rsidRPr="00691724">
        <w:rPr>
          <w:rFonts w:ascii="Garamond" w:hAnsi="Garamond"/>
          <w:sz w:val="24"/>
          <w:szCs w:val="24"/>
        </w:rPr>
        <w:t xml:space="preserve">Zran, Jamel and Ben Messaoud, Moez (2014). </w:t>
      </w:r>
      <w:r w:rsidRPr="00B05CFC">
        <w:rPr>
          <w:rFonts w:ascii="Garamond" w:hAnsi="Garamond"/>
          <w:i/>
          <w:sz w:val="24"/>
          <w:szCs w:val="24"/>
        </w:rPr>
        <w:t>Audio-visual Public Media in the Arab World</w:t>
      </w:r>
      <w:r w:rsidRPr="00691724">
        <w:rPr>
          <w:rFonts w:ascii="Garamond" w:hAnsi="Garamond"/>
          <w:sz w:val="24"/>
          <w:szCs w:val="24"/>
        </w:rPr>
        <w:t>, Arab States Broadcasting Union, Tunisia</w:t>
      </w:r>
      <w:r>
        <w:rPr>
          <w:rFonts w:ascii="Garamond" w:hAnsi="Garamond"/>
          <w:sz w:val="24"/>
          <w:szCs w:val="24"/>
        </w:rPr>
        <w:t>,</w:t>
      </w:r>
      <w:r w:rsidRPr="00691724">
        <w:rPr>
          <w:rFonts w:ascii="Garamond" w:hAnsi="Garamond"/>
          <w:sz w:val="24"/>
          <w:szCs w:val="24"/>
        </w:rPr>
        <w:t xml:space="preserve"> October 2014</w:t>
      </w:r>
      <w:r>
        <w:rPr>
          <w:rFonts w:ascii="Garamond" w:hAnsi="Garamond"/>
          <w:sz w:val="24"/>
          <w:szCs w:val="24"/>
        </w:rPr>
        <w:t xml:space="preserve"> (</w:t>
      </w:r>
      <w:r w:rsidRPr="00691724">
        <w:rPr>
          <w:rFonts w:ascii="Garamond" w:hAnsi="Garamond"/>
          <w:sz w:val="24"/>
          <w:szCs w:val="24"/>
        </w:rPr>
        <w:t>176 p</w:t>
      </w:r>
      <w:r>
        <w:rPr>
          <w:rFonts w:ascii="Garamond" w:hAnsi="Garamond"/>
          <w:sz w:val="24"/>
          <w:szCs w:val="24"/>
        </w:rPr>
        <w:t>ages)</w:t>
      </w:r>
      <w:r w:rsidRPr="00691724">
        <w:rPr>
          <w:rFonts w:ascii="Garamond" w:hAnsi="Garamond"/>
          <w:sz w:val="24"/>
          <w:szCs w:val="24"/>
        </w:rPr>
        <w:t>.</w:t>
      </w:r>
    </w:p>
    <w:p w:rsidR="008B6B34" w:rsidRPr="00691724" w:rsidRDefault="008B6B34" w:rsidP="008B6B34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r w:rsidRPr="00691724">
        <w:rPr>
          <w:rFonts w:ascii="Garamond" w:hAnsi="Garamond"/>
          <w:sz w:val="24"/>
          <w:szCs w:val="24"/>
        </w:rPr>
        <w:t>Zran</w:t>
      </w:r>
      <w:r>
        <w:rPr>
          <w:rFonts w:ascii="Garamond" w:hAnsi="Garamond"/>
          <w:sz w:val="24"/>
          <w:szCs w:val="24"/>
        </w:rPr>
        <w:t>,</w:t>
      </w:r>
      <w:r w:rsidRPr="00691724">
        <w:rPr>
          <w:rFonts w:ascii="Garamond" w:hAnsi="Garamond"/>
          <w:sz w:val="24"/>
          <w:szCs w:val="24"/>
        </w:rPr>
        <w:t xml:space="preserve"> Jamel (2014) (Ed</w:t>
      </w:r>
      <w:r>
        <w:rPr>
          <w:rFonts w:ascii="Garamond" w:hAnsi="Garamond"/>
          <w:sz w:val="24"/>
          <w:szCs w:val="24"/>
        </w:rPr>
        <w:t>.</w:t>
      </w:r>
      <w:r w:rsidRPr="00691724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>.</w:t>
      </w:r>
      <w:r w:rsidRPr="00691724">
        <w:rPr>
          <w:rFonts w:ascii="Garamond" w:hAnsi="Garamond"/>
          <w:sz w:val="24"/>
          <w:szCs w:val="24"/>
        </w:rPr>
        <w:t xml:space="preserve"> </w:t>
      </w:r>
      <w:r w:rsidRPr="00B05CFC">
        <w:rPr>
          <w:rFonts w:ascii="Garamond" w:hAnsi="Garamond"/>
          <w:i/>
          <w:sz w:val="24"/>
          <w:szCs w:val="24"/>
        </w:rPr>
        <w:t>The History of Press in the Mediterranean Countries</w:t>
      </w:r>
      <w:r w:rsidRPr="00691724">
        <w:rPr>
          <w:rFonts w:ascii="Garamond" w:hAnsi="Garamond"/>
          <w:sz w:val="24"/>
          <w:szCs w:val="24"/>
        </w:rPr>
        <w:t xml:space="preserve"> (</w:t>
      </w:r>
      <w:r>
        <w:rPr>
          <w:rFonts w:ascii="Garamond" w:hAnsi="Garamond"/>
          <w:sz w:val="24"/>
          <w:szCs w:val="24"/>
        </w:rPr>
        <w:t>e</w:t>
      </w:r>
      <w:r w:rsidRPr="00691724">
        <w:rPr>
          <w:rFonts w:ascii="Garamond" w:hAnsi="Garamond"/>
          <w:sz w:val="24"/>
          <w:szCs w:val="24"/>
        </w:rPr>
        <w:t>dited collection from conference proceedings), IPSI, February 2014.</w:t>
      </w:r>
    </w:p>
    <w:p w:rsidR="008B6B34" w:rsidRDefault="008B6B34" w:rsidP="008B6B34">
      <w:pPr>
        <w:spacing w:after="0"/>
        <w:rPr>
          <w:rFonts w:ascii="Garamond" w:hAnsi="Garamond"/>
          <w:b/>
          <w:bCs/>
          <w:sz w:val="24"/>
          <w:szCs w:val="24"/>
        </w:rPr>
      </w:pPr>
    </w:p>
    <w:p w:rsidR="008B6B34" w:rsidRDefault="008B6B34" w:rsidP="008B6B34">
      <w:pPr>
        <w:spacing w:after="0"/>
        <w:rPr>
          <w:rFonts w:ascii="Garamond" w:hAnsi="Garamond"/>
          <w:b/>
          <w:bCs/>
          <w:sz w:val="24"/>
          <w:szCs w:val="24"/>
        </w:rPr>
      </w:pPr>
      <w:r w:rsidRPr="00691724">
        <w:rPr>
          <w:rFonts w:ascii="Garamond" w:hAnsi="Garamond"/>
          <w:b/>
          <w:bCs/>
          <w:sz w:val="24"/>
          <w:szCs w:val="24"/>
        </w:rPr>
        <w:t>Book Chapters</w:t>
      </w:r>
    </w:p>
    <w:p w:rsidR="008B6B34" w:rsidRPr="00691724" w:rsidRDefault="008B6B34" w:rsidP="008B6B34">
      <w:pPr>
        <w:spacing w:after="0"/>
        <w:rPr>
          <w:rFonts w:ascii="Garamond" w:hAnsi="Garamond"/>
          <w:b/>
          <w:bCs/>
          <w:sz w:val="24"/>
          <w:szCs w:val="24"/>
        </w:rPr>
      </w:pPr>
    </w:p>
    <w:p w:rsidR="008B6B34" w:rsidRPr="00691724" w:rsidRDefault="008B6B34" w:rsidP="008B6B34">
      <w:pPr>
        <w:pStyle w:val="ListParagraph"/>
        <w:numPr>
          <w:ilvl w:val="0"/>
          <w:numId w:val="3"/>
        </w:numPr>
        <w:spacing w:after="0"/>
        <w:rPr>
          <w:rFonts w:ascii="Garamond" w:hAnsi="Garamond"/>
          <w:sz w:val="24"/>
          <w:szCs w:val="24"/>
        </w:rPr>
      </w:pPr>
      <w:r w:rsidRPr="00691724">
        <w:rPr>
          <w:rFonts w:ascii="Garamond" w:hAnsi="Garamond"/>
          <w:sz w:val="24"/>
          <w:szCs w:val="24"/>
        </w:rPr>
        <w:t>Zran</w:t>
      </w:r>
      <w:r>
        <w:rPr>
          <w:rFonts w:ascii="Garamond" w:hAnsi="Garamond"/>
          <w:sz w:val="24"/>
          <w:szCs w:val="24"/>
        </w:rPr>
        <w:t>,</w:t>
      </w:r>
      <w:r w:rsidRPr="00691724">
        <w:rPr>
          <w:rFonts w:ascii="Garamond" w:hAnsi="Garamond"/>
          <w:sz w:val="24"/>
          <w:szCs w:val="24"/>
        </w:rPr>
        <w:t xml:space="preserve"> Jamel (2016)</w:t>
      </w:r>
      <w:r>
        <w:rPr>
          <w:rFonts w:ascii="Garamond" w:hAnsi="Garamond"/>
          <w:sz w:val="24"/>
          <w:szCs w:val="24"/>
        </w:rPr>
        <w:t>.</w:t>
      </w:r>
      <w:r w:rsidRPr="0069172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“</w:t>
      </w:r>
      <w:r w:rsidRPr="00691724">
        <w:rPr>
          <w:rFonts w:ascii="Garamond" w:hAnsi="Garamond"/>
          <w:sz w:val="24"/>
          <w:szCs w:val="24"/>
        </w:rPr>
        <w:t xml:space="preserve">Perceptions of Al-Jazeera: Pluralism, reception and </w:t>
      </w:r>
      <w:r>
        <w:rPr>
          <w:rFonts w:ascii="Garamond" w:hAnsi="Garamond"/>
          <w:sz w:val="24"/>
          <w:szCs w:val="24"/>
        </w:rPr>
        <w:t>p</w:t>
      </w:r>
      <w:r w:rsidRPr="00691724">
        <w:rPr>
          <w:rFonts w:ascii="Garamond" w:hAnsi="Garamond"/>
          <w:sz w:val="24"/>
          <w:szCs w:val="24"/>
        </w:rPr>
        <w:t xml:space="preserve">ublic </w:t>
      </w:r>
      <w:r>
        <w:rPr>
          <w:rFonts w:ascii="Garamond" w:hAnsi="Garamond"/>
          <w:sz w:val="24"/>
          <w:szCs w:val="24"/>
        </w:rPr>
        <w:t>s</w:t>
      </w:r>
      <w:r w:rsidRPr="00691724">
        <w:rPr>
          <w:rFonts w:ascii="Garamond" w:hAnsi="Garamond"/>
          <w:sz w:val="24"/>
          <w:szCs w:val="24"/>
        </w:rPr>
        <w:t xml:space="preserve">phere, Al-Jazeera Centre </w:t>
      </w:r>
      <w:proofErr w:type="gramStart"/>
      <w:r w:rsidRPr="00691724">
        <w:rPr>
          <w:rFonts w:ascii="Garamond" w:hAnsi="Garamond"/>
          <w:sz w:val="24"/>
          <w:szCs w:val="24"/>
        </w:rPr>
        <w:t>For</w:t>
      </w:r>
      <w:proofErr w:type="gramEnd"/>
      <w:r w:rsidRPr="00691724">
        <w:rPr>
          <w:rFonts w:ascii="Garamond" w:hAnsi="Garamond"/>
          <w:sz w:val="24"/>
          <w:szCs w:val="24"/>
        </w:rPr>
        <w:t xml:space="preserve"> Studies</w:t>
      </w:r>
      <w:r>
        <w:rPr>
          <w:rFonts w:ascii="Garamond" w:hAnsi="Garamond"/>
          <w:sz w:val="24"/>
          <w:szCs w:val="24"/>
        </w:rPr>
        <w:t>”.</w:t>
      </w:r>
      <w:r w:rsidRPr="0069172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I</w:t>
      </w:r>
      <w:r w:rsidRPr="00691724">
        <w:rPr>
          <w:rFonts w:ascii="Garamond" w:hAnsi="Garamond"/>
          <w:sz w:val="24"/>
          <w:szCs w:val="24"/>
        </w:rPr>
        <w:t xml:space="preserve">n </w:t>
      </w:r>
      <w:r w:rsidRPr="00B05CFC">
        <w:rPr>
          <w:rFonts w:ascii="Garamond" w:hAnsi="Garamond"/>
          <w:i/>
          <w:sz w:val="24"/>
          <w:szCs w:val="24"/>
        </w:rPr>
        <w:t>Mapping Al-Jazeera Phenomenon, Twenty Years On</w:t>
      </w:r>
      <w:r>
        <w:rPr>
          <w:rFonts w:ascii="Garamond" w:hAnsi="Garamond"/>
          <w:sz w:val="24"/>
          <w:szCs w:val="24"/>
        </w:rPr>
        <w:t>,</w:t>
      </w:r>
      <w:r w:rsidRPr="0069172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p</w:t>
      </w:r>
      <w:r w:rsidRPr="00691724">
        <w:rPr>
          <w:rFonts w:ascii="Garamond" w:hAnsi="Garamond"/>
          <w:sz w:val="24"/>
          <w:szCs w:val="24"/>
        </w:rPr>
        <w:t>p: 43</w:t>
      </w:r>
      <w:r>
        <w:rPr>
          <w:rFonts w:ascii="Garamond" w:hAnsi="Garamond"/>
          <w:sz w:val="24"/>
          <w:szCs w:val="24"/>
        </w:rPr>
        <w:t>–</w:t>
      </w:r>
      <w:r w:rsidRPr="00691724">
        <w:rPr>
          <w:rFonts w:ascii="Garamond" w:hAnsi="Garamond"/>
          <w:sz w:val="24"/>
          <w:szCs w:val="24"/>
        </w:rPr>
        <w:t xml:space="preserve">70. </w:t>
      </w:r>
    </w:p>
    <w:p w:rsidR="008B6B34" w:rsidRPr="00691724" w:rsidRDefault="008B6B34" w:rsidP="008B6B34">
      <w:pPr>
        <w:pStyle w:val="ListParagraph"/>
        <w:numPr>
          <w:ilvl w:val="0"/>
          <w:numId w:val="3"/>
        </w:numPr>
        <w:spacing w:after="0"/>
        <w:rPr>
          <w:rFonts w:ascii="Garamond" w:hAnsi="Garamond"/>
          <w:sz w:val="24"/>
          <w:szCs w:val="24"/>
        </w:rPr>
      </w:pPr>
      <w:r w:rsidRPr="00691724">
        <w:rPr>
          <w:rFonts w:ascii="Garamond" w:hAnsi="Garamond"/>
          <w:sz w:val="24"/>
          <w:szCs w:val="24"/>
        </w:rPr>
        <w:t>Zran</w:t>
      </w:r>
      <w:r>
        <w:rPr>
          <w:rFonts w:ascii="Garamond" w:hAnsi="Garamond"/>
          <w:sz w:val="24"/>
          <w:szCs w:val="24"/>
        </w:rPr>
        <w:t>,</w:t>
      </w:r>
      <w:r w:rsidRPr="00691724">
        <w:rPr>
          <w:rFonts w:ascii="Garamond" w:hAnsi="Garamond"/>
          <w:sz w:val="24"/>
          <w:szCs w:val="24"/>
        </w:rPr>
        <w:t xml:space="preserve"> Jamel (2015)</w:t>
      </w:r>
      <w:r>
        <w:rPr>
          <w:rFonts w:ascii="Garamond" w:hAnsi="Garamond"/>
          <w:sz w:val="24"/>
          <w:szCs w:val="24"/>
        </w:rPr>
        <w:t>.</w:t>
      </w:r>
      <w:r w:rsidRPr="00691724">
        <w:rPr>
          <w:rFonts w:ascii="Garamond" w:hAnsi="Garamond"/>
          <w:sz w:val="24"/>
          <w:szCs w:val="24"/>
        </w:rPr>
        <w:t xml:space="preserve"> “Read tomorrow's memory: </w:t>
      </w:r>
      <w:proofErr w:type="spellStart"/>
      <w:r>
        <w:rPr>
          <w:rFonts w:ascii="Garamond" w:hAnsi="Garamond"/>
          <w:sz w:val="24"/>
          <w:szCs w:val="24"/>
        </w:rPr>
        <w:t>M</w:t>
      </w:r>
      <w:r w:rsidRPr="00691724">
        <w:rPr>
          <w:rFonts w:ascii="Garamond" w:hAnsi="Garamond"/>
          <w:sz w:val="24"/>
          <w:szCs w:val="24"/>
        </w:rPr>
        <w:t>ediology</w:t>
      </w:r>
      <w:proofErr w:type="spellEnd"/>
      <w:r w:rsidRPr="00691724">
        <w:rPr>
          <w:rFonts w:ascii="Garamond" w:hAnsi="Garamond"/>
          <w:sz w:val="24"/>
          <w:szCs w:val="24"/>
        </w:rPr>
        <w:t xml:space="preserve"> approach”, Al Jazeera </w:t>
      </w:r>
      <w:r>
        <w:rPr>
          <w:rFonts w:ascii="Garamond" w:hAnsi="Garamond"/>
          <w:sz w:val="24"/>
          <w:szCs w:val="24"/>
        </w:rPr>
        <w:t>d</w:t>
      </w:r>
      <w:r w:rsidRPr="00691724">
        <w:rPr>
          <w:rFonts w:ascii="Garamond" w:hAnsi="Garamond"/>
          <w:sz w:val="24"/>
          <w:szCs w:val="24"/>
        </w:rPr>
        <w:t>ocumentary</w:t>
      </w:r>
      <w:r>
        <w:rPr>
          <w:rFonts w:ascii="Garamond" w:hAnsi="Garamond"/>
          <w:sz w:val="24"/>
          <w:szCs w:val="24"/>
        </w:rPr>
        <w:t>,</w:t>
      </w:r>
      <w:r w:rsidRPr="00691724">
        <w:rPr>
          <w:rFonts w:ascii="Garamond" w:hAnsi="Garamond"/>
          <w:sz w:val="24"/>
          <w:szCs w:val="24"/>
        </w:rPr>
        <w:t xml:space="preserve"> Al-Dar Al-Arabia </w:t>
      </w:r>
      <w:proofErr w:type="spellStart"/>
      <w:r w:rsidRPr="00691724">
        <w:rPr>
          <w:rFonts w:ascii="Garamond" w:hAnsi="Garamond"/>
          <w:sz w:val="24"/>
          <w:szCs w:val="24"/>
        </w:rPr>
        <w:t>Lilouloum</w:t>
      </w:r>
      <w:proofErr w:type="spellEnd"/>
      <w:r>
        <w:rPr>
          <w:rFonts w:ascii="Garamond" w:hAnsi="Garamond"/>
          <w:sz w:val="24"/>
          <w:szCs w:val="24"/>
        </w:rPr>
        <w:t xml:space="preserve"> (</w:t>
      </w:r>
      <w:r w:rsidRPr="00691724">
        <w:rPr>
          <w:rFonts w:ascii="Garamond" w:hAnsi="Garamond"/>
          <w:sz w:val="24"/>
          <w:szCs w:val="24"/>
        </w:rPr>
        <w:t>12 p</w:t>
      </w:r>
      <w:r>
        <w:rPr>
          <w:rFonts w:ascii="Garamond" w:hAnsi="Garamond"/>
          <w:sz w:val="24"/>
          <w:szCs w:val="24"/>
        </w:rPr>
        <w:t>p.)</w:t>
      </w:r>
      <w:r w:rsidRPr="00691724">
        <w:rPr>
          <w:rFonts w:ascii="Garamond" w:hAnsi="Garamond"/>
          <w:sz w:val="24"/>
          <w:szCs w:val="24"/>
        </w:rPr>
        <w:t>.</w:t>
      </w:r>
    </w:p>
    <w:p w:rsidR="008B6B34" w:rsidRPr="00691724" w:rsidRDefault="008B6B34" w:rsidP="008B6B34">
      <w:pPr>
        <w:pStyle w:val="ListParagraph"/>
        <w:numPr>
          <w:ilvl w:val="0"/>
          <w:numId w:val="3"/>
        </w:numPr>
        <w:spacing w:after="0"/>
        <w:rPr>
          <w:rFonts w:ascii="Garamond" w:hAnsi="Garamond"/>
          <w:sz w:val="24"/>
          <w:szCs w:val="24"/>
        </w:rPr>
      </w:pPr>
      <w:r w:rsidRPr="00691724">
        <w:rPr>
          <w:rFonts w:ascii="Garamond" w:hAnsi="Garamond"/>
          <w:sz w:val="24"/>
          <w:szCs w:val="24"/>
        </w:rPr>
        <w:t>Zran, Jamel (2014)</w:t>
      </w:r>
      <w:r>
        <w:rPr>
          <w:rFonts w:ascii="Garamond" w:hAnsi="Garamond"/>
          <w:sz w:val="24"/>
          <w:szCs w:val="24"/>
        </w:rPr>
        <w:t>.</w:t>
      </w:r>
      <w:r w:rsidRPr="00691724">
        <w:rPr>
          <w:rFonts w:ascii="Garamond" w:hAnsi="Garamond"/>
          <w:sz w:val="24"/>
          <w:szCs w:val="24"/>
        </w:rPr>
        <w:t xml:space="preserve"> “The </w:t>
      </w:r>
      <w:r>
        <w:rPr>
          <w:rFonts w:ascii="Garamond" w:hAnsi="Garamond"/>
          <w:sz w:val="24"/>
          <w:szCs w:val="24"/>
        </w:rPr>
        <w:t>c</w:t>
      </w:r>
      <w:r w:rsidRPr="00691724">
        <w:rPr>
          <w:rFonts w:ascii="Garamond" w:hAnsi="Garamond"/>
          <w:sz w:val="24"/>
          <w:szCs w:val="24"/>
        </w:rPr>
        <w:t xml:space="preserve">ultural </w:t>
      </w:r>
      <w:r>
        <w:rPr>
          <w:rFonts w:ascii="Garamond" w:hAnsi="Garamond"/>
          <w:sz w:val="24"/>
          <w:szCs w:val="24"/>
        </w:rPr>
        <w:t>d</w:t>
      </w:r>
      <w:r w:rsidRPr="00691724">
        <w:rPr>
          <w:rFonts w:ascii="Garamond" w:hAnsi="Garamond"/>
          <w:sz w:val="24"/>
          <w:szCs w:val="24"/>
        </w:rPr>
        <w:t xml:space="preserve">eterminants of </w:t>
      </w:r>
      <w:r>
        <w:rPr>
          <w:rFonts w:ascii="Garamond" w:hAnsi="Garamond"/>
          <w:sz w:val="24"/>
          <w:szCs w:val="24"/>
        </w:rPr>
        <w:t>s</w:t>
      </w:r>
      <w:r w:rsidRPr="00691724">
        <w:rPr>
          <w:rFonts w:ascii="Garamond" w:hAnsi="Garamond"/>
          <w:sz w:val="24"/>
          <w:szCs w:val="24"/>
        </w:rPr>
        <w:t>ocio-</w:t>
      </w:r>
      <w:r>
        <w:rPr>
          <w:rFonts w:ascii="Garamond" w:hAnsi="Garamond"/>
          <w:sz w:val="24"/>
          <w:szCs w:val="24"/>
        </w:rPr>
        <w:t>p</w:t>
      </w:r>
      <w:r w:rsidRPr="00691724">
        <w:rPr>
          <w:rFonts w:ascii="Garamond" w:hAnsi="Garamond"/>
          <w:sz w:val="24"/>
          <w:szCs w:val="24"/>
        </w:rPr>
        <w:t xml:space="preserve">olitical </w:t>
      </w:r>
      <w:r>
        <w:rPr>
          <w:rFonts w:ascii="Garamond" w:hAnsi="Garamond"/>
          <w:sz w:val="24"/>
          <w:szCs w:val="24"/>
        </w:rPr>
        <w:t>c</w:t>
      </w:r>
      <w:r w:rsidRPr="00691724">
        <w:rPr>
          <w:rFonts w:ascii="Garamond" w:hAnsi="Garamond"/>
          <w:sz w:val="24"/>
          <w:szCs w:val="24"/>
        </w:rPr>
        <w:t xml:space="preserve">ommunication in the Arab </w:t>
      </w:r>
      <w:r>
        <w:rPr>
          <w:rFonts w:ascii="Garamond" w:hAnsi="Garamond"/>
          <w:sz w:val="24"/>
          <w:szCs w:val="24"/>
        </w:rPr>
        <w:t>W</w:t>
      </w:r>
      <w:r w:rsidRPr="00691724">
        <w:rPr>
          <w:rFonts w:ascii="Garamond" w:hAnsi="Garamond"/>
          <w:sz w:val="24"/>
          <w:szCs w:val="24"/>
        </w:rPr>
        <w:t>orld”</w:t>
      </w:r>
      <w:r>
        <w:rPr>
          <w:rFonts w:ascii="Garamond" w:hAnsi="Garamond"/>
          <w:sz w:val="24"/>
          <w:szCs w:val="24"/>
        </w:rPr>
        <w:t>. I</w:t>
      </w:r>
      <w:r w:rsidRPr="00691724">
        <w:rPr>
          <w:rFonts w:ascii="Garamond" w:hAnsi="Garamond"/>
          <w:sz w:val="24"/>
          <w:szCs w:val="24"/>
        </w:rPr>
        <w:t xml:space="preserve">n </w:t>
      </w:r>
      <w:r w:rsidRPr="00B05CFC">
        <w:rPr>
          <w:rFonts w:ascii="Garamond" w:hAnsi="Garamond"/>
          <w:i/>
          <w:sz w:val="24"/>
          <w:szCs w:val="24"/>
        </w:rPr>
        <w:t>Political Communication in African and the Arab World</w:t>
      </w:r>
      <w:r>
        <w:rPr>
          <w:rFonts w:ascii="Garamond" w:hAnsi="Garamond"/>
          <w:sz w:val="24"/>
          <w:szCs w:val="24"/>
        </w:rPr>
        <w:t>,</w:t>
      </w:r>
      <w:r w:rsidRPr="00691724">
        <w:rPr>
          <w:rFonts w:ascii="Garamond" w:hAnsi="Garamond"/>
          <w:sz w:val="24"/>
          <w:szCs w:val="24"/>
        </w:rPr>
        <w:t xml:space="preserve"> Institute of Press and Information Sciences </w:t>
      </w:r>
      <w:r>
        <w:rPr>
          <w:rFonts w:ascii="Garamond" w:hAnsi="Garamond"/>
          <w:sz w:val="24"/>
          <w:szCs w:val="24"/>
        </w:rPr>
        <w:t>(</w:t>
      </w:r>
      <w:r w:rsidRPr="00691724">
        <w:rPr>
          <w:rFonts w:ascii="Garamond" w:hAnsi="Garamond"/>
          <w:sz w:val="24"/>
          <w:szCs w:val="24"/>
        </w:rPr>
        <w:t>25</w:t>
      </w:r>
      <w:r>
        <w:rPr>
          <w:rFonts w:ascii="Garamond" w:hAnsi="Garamond"/>
          <w:sz w:val="24"/>
          <w:szCs w:val="24"/>
        </w:rPr>
        <w:t xml:space="preserve"> pp.)</w:t>
      </w:r>
      <w:r w:rsidRPr="00691724">
        <w:rPr>
          <w:rFonts w:ascii="Garamond" w:hAnsi="Garamond"/>
          <w:sz w:val="24"/>
          <w:szCs w:val="24"/>
        </w:rPr>
        <w:t>.</w:t>
      </w:r>
    </w:p>
    <w:p w:rsidR="008B6B34" w:rsidRPr="00DB1092" w:rsidRDefault="008B6B34" w:rsidP="008B6B34">
      <w:pPr>
        <w:pStyle w:val="ListParagraph"/>
        <w:numPr>
          <w:ilvl w:val="0"/>
          <w:numId w:val="3"/>
        </w:numPr>
        <w:spacing w:after="0"/>
        <w:rPr>
          <w:rFonts w:ascii="Garamond" w:hAnsi="Garamond"/>
          <w:sz w:val="24"/>
          <w:szCs w:val="24"/>
        </w:rPr>
      </w:pPr>
      <w:r w:rsidRPr="00DB1092">
        <w:rPr>
          <w:rFonts w:ascii="Garamond" w:hAnsi="Garamond"/>
          <w:sz w:val="24"/>
          <w:szCs w:val="24"/>
        </w:rPr>
        <w:t xml:space="preserve">Zran, Jamel (2013). “Media ethics and the </w:t>
      </w:r>
      <w:proofErr w:type="spellStart"/>
      <w:r w:rsidRPr="00DB1092">
        <w:rPr>
          <w:rFonts w:ascii="Garamond" w:hAnsi="Garamond"/>
          <w:sz w:val="24"/>
          <w:szCs w:val="24"/>
        </w:rPr>
        <w:t>Néthique</w:t>
      </w:r>
      <w:proofErr w:type="spellEnd"/>
      <w:r w:rsidRPr="00DB1092">
        <w:rPr>
          <w:rFonts w:ascii="Garamond" w:hAnsi="Garamond"/>
          <w:sz w:val="24"/>
          <w:szCs w:val="24"/>
        </w:rPr>
        <w:t xml:space="preserve"> of Citizen Media”. In </w:t>
      </w:r>
      <w:r w:rsidRPr="00DB1092">
        <w:rPr>
          <w:rFonts w:ascii="Garamond" w:hAnsi="Garamond"/>
          <w:i/>
          <w:sz w:val="24"/>
          <w:szCs w:val="24"/>
        </w:rPr>
        <w:t>Media Coverage of Political Events.</w:t>
      </w:r>
      <w:r w:rsidRPr="00DB1092">
        <w:rPr>
          <w:rFonts w:ascii="Garamond" w:hAnsi="Garamond"/>
          <w:sz w:val="24"/>
          <w:szCs w:val="24"/>
        </w:rPr>
        <w:t xml:space="preserve"> DW Academy Germany, IPSI Tunisia (20 pp.; in Arabic and in French).</w:t>
      </w:r>
    </w:p>
    <w:p w:rsidR="003F4419" w:rsidRDefault="003F4419" w:rsidP="003F4419">
      <w:pPr>
        <w:spacing w:after="0"/>
        <w:rPr>
          <w:rFonts w:ascii="Garamond" w:hAnsi="Garamond"/>
          <w:b/>
          <w:bCs/>
          <w:sz w:val="24"/>
          <w:szCs w:val="24"/>
        </w:rPr>
      </w:pPr>
    </w:p>
    <w:p w:rsidR="003F4419" w:rsidRDefault="003F4419" w:rsidP="003F4419">
      <w:pPr>
        <w:spacing w:after="0"/>
        <w:rPr>
          <w:rFonts w:ascii="Garamond" w:hAnsi="Garamond"/>
          <w:b/>
          <w:bCs/>
          <w:sz w:val="24"/>
          <w:szCs w:val="24"/>
        </w:rPr>
      </w:pPr>
      <w:r w:rsidRPr="00BE7E75">
        <w:rPr>
          <w:rFonts w:ascii="Garamond" w:hAnsi="Garamond"/>
          <w:b/>
          <w:bCs/>
          <w:sz w:val="24"/>
          <w:szCs w:val="24"/>
        </w:rPr>
        <w:t>Journal Articles</w:t>
      </w:r>
      <w:r w:rsidRPr="00691724">
        <w:rPr>
          <w:rFonts w:ascii="Garamond" w:hAnsi="Garamond"/>
          <w:b/>
          <w:bCs/>
          <w:sz w:val="24"/>
          <w:szCs w:val="24"/>
        </w:rPr>
        <w:t xml:space="preserve"> </w:t>
      </w:r>
    </w:p>
    <w:p w:rsidR="003F4419" w:rsidRPr="00691724" w:rsidRDefault="003F4419" w:rsidP="003F4419">
      <w:pPr>
        <w:spacing w:after="0"/>
        <w:rPr>
          <w:rFonts w:ascii="Garamond" w:hAnsi="Garamond"/>
          <w:b/>
          <w:bCs/>
          <w:sz w:val="24"/>
          <w:szCs w:val="24"/>
        </w:rPr>
      </w:pPr>
    </w:p>
    <w:p w:rsidR="003F4419" w:rsidRPr="00691724" w:rsidRDefault="003F4419" w:rsidP="003F4419">
      <w:pPr>
        <w:pStyle w:val="ListParagraph"/>
        <w:numPr>
          <w:ilvl w:val="0"/>
          <w:numId w:val="2"/>
        </w:numPr>
        <w:spacing w:after="0"/>
        <w:rPr>
          <w:rFonts w:ascii="Garamond" w:hAnsi="Garamond"/>
          <w:sz w:val="24"/>
          <w:szCs w:val="24"/>
        </w:rPr>
      </w:pPr>
      <w:r w:rsidRPr="00691724">
        <w:rPr>
          <w:rFonts w:ascii="Garamond" w:hAnsi="Garamond"/>
          <w:sz w:val="24"/>
          <w:szCs w:val="24"/>
        </w:rPr>
        <w:t>Zran</w:t>
      </w:r>
      <w:r>
        <w:rPr>
          <w:rFonts w:ascii="Garamond" w:hAnsi="Garamond"/>
          <w:sz w:val="24"/>
          <w:szCs w:val="24"/>
        </w:rPr>
        <w:t>,</w:t>
      </w:r>
      <w:r w:rsidRPr="00691724">
        <w:rPr>
          <w:rFonts w:ascii="Garamond" w:hAnsi="Garamond"/>
          <w:sz w:val="24"/>
          <w:szCs w:val="24"/>
        </w:rPr>
        <w:t xml:space="preserve"> Jamel (2016)</w:t>
      </w:r>
      <w:r>
        <w:rPr>
          <w:rFonts w:ascii="Garamond" w:hAnsi="Garamond"/>
          <w:sz w:val="24"/>
          <w:szCs w:val="24"/>
        </w:rPr>
        <w:t>.</w:t>
      </w:r>
      <w:r w:rsidRPr="0069172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“</w:t>
      </w:r>
      <w:r w:rsidRPr="00691724">
        <w:rPr>
          <w:rFonts w:ascii="Garamond" w:hAnsi="Garamond"/>
          <w:sz w:val="24"/>
          <w:szCs w:val="24"/>
        </w:rPr>
        <w:t xml:space="preserve">Public </w:t>
      </w:r>
      <w:r>
        <w:rPr>
          <w:rFonts w:ascii="Garamond" w:hAnsi="Garamond"/>
          <w:sz w:val="24"/>
          <w:szCs w:val="24"/>
        </w:rPr>
        <w:t>b</w:t>
      </w:r>
      <w:r w:rsidRPr="00691724">
        <w:rPr>
          <w:rFonts w:ascii="Garamond" w:hAnsi="Garamond"/>
          <w:sz w:val="24"/>
          <w:szCs w:val="24"/>
        </w:rPr>
        <w:t xml:space="preserve">roadcast media in the </w:t>
      </w:r>
      <w:r>
        <w:rPr>
          <w:rFonts w:ascii="Garamond" w:hAnsi="Garamond"/>
          <w:sz w:val="24"/>
          <w:szCs w:val="24"/>
        </w:rPr>
        <w:t>A</w:t>
      </w:r>
      <w:r w:rsidRPr="00691724">
        <w:rPr>
          <w:rFonts w:ascii="Garamond" w:hAnsi="Garamond"/>
          <w:sz w:val="24"/>
          <w:szCs w:val="24"/>
        </w:rPr>
        <w:t xml:space="preserve">rab </w:t>
      </w:r>
      <w:r>
        <w:rPr>
          <w:rFonts w:ascii="Garamond" w:hAnsi="Garamond"/>
          <w:sz w:val="24"/>
          <w:szCs w:val="24"/>
        </w:rPr>
        <w:t>W</w:t>
      </w:r>
      <w:r w:rsidRPr="00691724">
        <w:rPr>
          <w:rFonts w:ascii="Garamond" w:hAnsi="Garamond"/>
          <w:sz w:val="24"/>
          <w:szCs w:val="24"/>
        </w:rPr>
        <w:t>orld</w:t>
      </w:r>
      <w:r>
        <w:rPr>
          <w:rFonts w:ascii="Garamond" w:hAnsi="Garamond"/>
          <w:sz w:val="24"/>
          <w:szCs w:val="24"/>
        </w:rPr>
        <w:t>”,</w:t>
      </w:r>
      <w:r w:rsidRPr="00691724">
        <w:rPr>
          <w:rFonts w:ascii="Garamond" w:hAnsi="Garamond"/>
          <w:sz w:val="24"/>
          <w:szCs w:val="24"/>
        </w:rPr>
        <w:t xml:space="preserve"> </w:t>
      </w:r>
      <w:r w:rsidRPr="00B05CFC">
        <w:rPr>
          <w:rFonts w:ascii="Garamond" w:hAnsi="Garamond"/>
          <w:i/>
          <w:sz w:val="24"/>
          <w:szCs w:val="24"/>
        </w:rPr>
        <w:t>The Journal of Media and Social Studies for Specialized Researches</w:t>
      </w:r>
      <w:r w:rsidRPr="00691724">
        <w:rPr>
          <w:rFonts w:ascii="Garamond" w:hAnsi="Garamond"/>
          <w:sz w:val="24"/>
          <w:szCs w:val="24"/>
        </w:rPr>
        <w:t xml:space="preserve"> (JMSSR) </w:t>
      </w:r>
      <w:r>
        <w:rPr>
          <w:rFonts w:ascii="Garamond" w:hAnsi="Garamond"/>
          <w:sz w:val="24"/>
          <w:szCs w:val="24"/>
        </w:rPr>
        <w:t>(</w:t>
      </w:r>
      <w:r w:rsidRPr="00691724">
        <w:rPr>
          <w:rFonts w:ascii="Garamond" w:hAnsi="Garamond"/>
          <w:sz w:val="24"/>
          <w:szCs w:val="24"/>
        </w:rPr>
        <w:t>30 p</w:t>
      </w:r>
      <w:r>
        <w:rPr>
          <w:rFonts w:ascii="Garamond" w:hAnsi="Garamond"/>
          <w:sz w:val="24"/>
          <w:szCs w:val="24"/>
        </w:rPr>
        <w:t>p</w:t>
      </w:r>
      <w:r w:rsidRPr="00691724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).</w:t>
      </w:r>
    </w:p>
    <w:p w:rsidR="003F4419" w:rsidRPr="00691724" w:rsidRDefault="003F4419" w:rsidP="003F4419">
      <w:pPr>
        <w:pStyle w:val="ListParagraph"/>
        <w:numPr>
          <w:ilvl w:val="0"/>
          <w:numId w:val="2"/>
        </w:numPr>
        <w:spacing w:after="0"/>
        <w:rPr>
          <w:rFonts w:ascii="Garamond" w:hAnsi="Garamond"/>
          <w:sz w:val="24"/>
          <w:szCs w:val="24"/>
        </w:rPr>
      </w:pPr>
      <w:r w:rsidRPr="00691724">
        <w:rPr>
          <w:rFonts w:ascii="Garamond" w:hAnsi="Garamond"/>
          <w:sz w:val="24"/>
          <w:szCs w:val="24"/>
        </w:rPr>
        <w:t>Zran</w:t>
      </w:r>
      <w:r>
        <w:rPr>
          <w:rFonts w:ascii="Garamond" w:hAnsi="Garamond"/>
          <w:sz w:val="24"/>
          <w:szCs w:val="24"/>
        </w:rPr>
        <w:t>,</w:t>
      </w:r>
      <w:r w:rsidRPr="00691724">
        <w:rPr>
          <w:rFonts w:ascii="Garamond" w:hAnsi="Garamond"/>
          <w:sz w:val="24"/>
          <w:szCs w:val="24"/>
        </w:rPr>
        <w:t xml:space="preserve"> Jamel (2015)</w:t>
      </w:r>
      <w:r>
        <w:rPr>
          <w:rFonts w:ascii="Garamond" w:hAnsi="Garamond"/>
          <w:sz w:val="24"/>
          <w:szCs w:val="24"/>
        </w:rPr>
        <w:t>.</w:t>
      </w:r>
      <w:r w:rsidRPr="0069172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“</w:t>
      </w:r>
      <w:r w:rsidRPr="00691724">
        <w:rPr>
          <w:rFonts w:ascii="Garamond" w:hAnsi="Garamond"/>
          <w:sz w:val="24"/>
          <w:szCs w:val="24"/>
        </w:rPr>
        <w:t>Revisions on new media post the Arab Spring</w:t>
      </w:r>
      <w:r>
        <w:rPr>
          <w:rFonts w:ascii="Garamond" w:hAnsi="Garamond"/>
          <w:sz w:val="24"/>
          <w:szCs w:val="24"/>
        </w:rPr>
        <w:t>”,</w:t>
      </w:r>
      <w:r w:rsidRPr="00691724">
        <w:rPr>
          <w:rFonts w:ascii="Garamond" w:hAnsi="Garamond"/>
          <w:sz w:val="24"/>
          <w:szCs w:val="24"/>
        </w:rPr>
        <w:t xml:space="preserve"> </w:t>
      </w:r>
      <w:r w:rsidRPr="00B05CFC">
        <w:rPr>
          <w:rFonts w:ascii="Garamond" w:hAnsi="Garamond"/>
          <w:i/>
          <w:sz w:val="24"/>
          <w:szCs w:val="24"/>
        </w:rPr>
        <w:t>The Arab European Mass communication Revue</w:t>
      </w:r>
      <w:r w:rsidRPr="00691724">
        <w:rPr>
          <w:rFonts w:ascii="Garamond" w:hAnsi="Garamond"/>
          <w:sz w:val="24"/>
          <w:szCs w:val="24"/>
        </w:rPr>
        <w:t xml:space="preserve">, Mars 2015 </w:t>
      </w:r>
      <w:r>
        <w:rPr>
          <w:rFonts w:ascii="Garamond" w:hAnsi="Garamond"/>
          <w:sz w:val="24"/>
          <w:szCs w:val="24"/>
        </w:rPr>
        <w:t>(</w:t>
      </w:r>
      <w:r w:rsidRPr="00691724">
        <w:rPr>
          <w:rFonts w:ascii="Garamond" w:hAnsi="Garamond"/>
          <w:sz w:val="24"/>
          <w:szCs w:val="24"/>
        </w:rPr>
        <w:t>25 p</w:t>
      </w:r>
      <w:r>
        <w:rPr>
          <w:rFonts w:ascii="Garamond" w:hAnsi="Garamond"/>
          <w:sz w:val="24"/>
          <w:szCs w:val="24"/>
        </w:rPr>
        <w:t>p</w:t>
      </w:r>
      <w:r w:rsidRPr="00691724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).</w:t>
      </w:r>
    </w:p>
    <w:p w:rsidR="003F4419" w:rsidRPr="00691724" w:rsidRDefault="003F4419" w:rsidP="003F4419">
      <w:pPr>
        <w:pStyle w:val="ListParagraph"/>
        <w:numPr>
          <w:ilvl w:val="0"/>
          <w:numId w:val="2"/>
        </w:numPr>
        <w:spacing w:after="0"/>
        <w:rPr>
          <w:rFonts w:ascii="Garamond" w:hAnsi="Garamond"/>
          <w:sz w:val="24"/>
          <w:szCs w:val="24"/>
        </w:rPr>
      </w:pPr>
      <w:r w:rsidRPr="00691724">
        <w:rPr>
          <w:rFonts w:ascii="Garamond" w:hAnsi="Garamond"/>
          <w:sz w:val="24"/>
          <w:szCs w:val="24"/>
        </w:rPr>
        <w:t>Zran</w:t>
      </w:r>
      <w:r>
        <w:rPr>
          <w:rFonts w:ascii="Garamond" w:hAnsi="Garamond"/>
          <w:sz w:val="24"/>
          <w:szCs w:val="24"/>
        </w:rPr>
        <w:t>,</w:t>
      </w:r>
      <w:r w:rsidRPr="00691724">
        <w:rPr>
          <w:rFonts w:ascii="Garamond" w:hAnsi="Garamond"/>
          <w:sz w:val="24"/>
          <w:szCs w:val="24"/>
        </w:rPr>
        <w:t xml:space="preserve"> Jamel (2013)</w:t>
      </w:r>
      <w:r>
        <w:rPr>
          <w:rFonts w:ascii="Garamond" w:hAnsi="Garamond"/>
          <w:sz w:val="24"/>
          <w:szCs w:val="24"/>
        </w:rPr>
        <w:t>.</w:t>
      </w:r>
      <w:r w:rsidRPr="00691724">
        <w:rPr>
          <w:rFonts w:ascii="Garamond" w:hAnsi="Garamond"/>
          <w:sz w:val="24"/>
          <w:szCs w:val="24"/>
        </w:rPr>
        <w:t xml:space="preserve"> “Digital </w:t>
      </w:r>
      <w:r>
        <w:rPr>
          <w:rFonts w:ascii="Garamond" w:hAnsi="Garamond"/>
          <w:sz w:val="24"/>
          <w:szCs w:val="24"/>
        </w:rPr>
        <w:t>r</w:t>
      </w:r>
      <w:r w:rsidRPr="00691724">
        <w:rPr>
          <w:rFonts w:ascii="Garamond" w:hAnsi="Garamond"/>
          <w:sz w:val="24"/>
          <w:szCs w:val="24"/>
        </w:rPr>
        <w:t xml:space="preserve">adio </w:t>
      </w:r>
      <w:r>
        <w:rPr>
          <w:rFonts w:ascii="Garamond" w:hAnsi="Garamond"/>
          <w:sz w:val="24"/>
          <w:szCs w:val="24"/>
        </w:rPr>
        <w:t>t</w:t>
      </w:r>
      <w:r w:rsidRPr="00691724">
        <w:rPr>
          <w:rFonts w:ascii="Garamond" w:hAnsi="Garamond"/>
          <w:sz w:val="24"/>
          <w:szCs w:val="24"/>
        </w:rPr>
        <w:t>omorrow: Radio citizen and ethics of interactive media”</w:t>
      </w:r>
      <w:r>
        <w:rPr>
          <w:rFonts w:ascii="Garamond" w:hAnsi="Garamond"/>
          <w:sz w:val="24"/>
          <w:szCs w:val="24"/>
        </w:rPr>
        <w:t>.</w:t>
      </w:r>
      <w:r w:rsidRPr="0069172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P</w:t>
      </w:r>
      <w:r w:rsidRPr="00691724">
        <w:rPr>
          <w:rFonts w:ascii="Garamond" w:hAnsi="Garamond"/>
          <w:sz w:val="24"/>
          <w:szCs w:val="24"/>
        </w:rPr>
        <w:t xml:space="preserve">aper presented at the Conference of Arab States Broadcasting Union, in December 2012, published in the </w:t>
      </w:r>
      <w:r w:rsidRPr="00B05CFC">
        <w:rPr>
          <w:rFonts w:ascii="Garamond" w:hAnsi="Garamond"/>
          <w:i/>
          <w:sz w:val="24"/>
          <w:szCs w:val="24"/>
        </w:rPr>
        <w:t>Journal of Arab Radio Stations</w:t>
      </w:r>
      <w:r>
        <w:rPr>
          <w:rFonts w:ascii="Garamond" w:hAnsi="Garamond"/>
          <w:sz w:val="24"/>
          <w:szCs w:val="24"/>
        </w:rPr>
        <w:t>, Issue 1</w:t>
      </w:r>
      <w:r w:rsidRPr="0069172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(</w:t>
      </w:r>
      <w:r w:rsidRPr="00691724">
        <w:rPr>
          <w:rFonts w:ascii="Garamond" w:hAnsi="Garamond"/>
          <w:sz w:val="24"/>
          <w:szCs w:val="24"/>
        </w:rPr>
        <w:t>13 p</w:t>
      </w:r>
      <w:r>
        <w:rPr>
          <w:rFonts w:ascii="Garamond" w:hAnsi="Garamond"/>
          <w:sz w:val="24"/>
          <w:szCs w:val="24"/>
        </w:rPr>
        <w:t>p</w:t>
      </w:r>
      <w:r w:rsidRPr="00691724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).</w:t>
      </w:r>
    </w:p>
    <w:p w:rsidR="003F4419" w:rsidRPr="00691724" w:rsidRDefault="003F4419" w:rsidP="003F4419">
      <w:pPr>
        <w:pStyle w:val="ListParagraph"/>
        <w:numPr>
          <w:ilvl w:val="0"/>
          <w:numId w:val="2"/>
        </w:numPr>
        <w:spacing w:after="0"/>
        <w:rPr>
          <w:rFonts w:ascii="Garamond" w:hAnsi="Garamond"/>
          <w:sz w:val="24"/>
          <w:szCs w:val="24"/>
        </w:rPr>
      </w:pPr>
      <w:r w:rsidRPr="00691724">
        <w:rPr>
          <w:rFonts w:ascii="Garamond" w:hAnsi="Garamond"/>
          <w:sz w:val="24"/>
          <w:szCs w:val="24"/>
        </w:rPr>
        <w:t xml:space="preserve">Zran, Jamel (2011). </w:t>
      </w:r>
      <w:r>
        <w:rPr>
          <w:rFonts w:ascii="Garamond" w:hAnsi="Garamond"/>
          <w:sz w:val="24"/>
          <w:szCs w:val="24"/>
        </w:rPr>
        <w:t>“</w:t>
      </w:r>
      <w:r w:rsidRPr="00691724">
        <w:rPr>
          <w:rFonts w:ascii="Garamond" w:hAnsi="Garamond"/>
          <w:sz w:val="24"/>
          <w:szCs w:val="24"/>
        </w:rPr>
        <w:t xml:space="preserve">From association to syndicate: </w:t>
      </w:r>
      <w:r>
        <w:rPr>
          <w:rFonts w:ascii="Garamond" w:hAnsi="Garamond"/>
          <w:sz w:val="24"/>
          <w:szCs w:val="24"/>
        </w:rPr>
        <w:t>T</w:t>
      </w:r>
      <w:r w:rsidRPr="00691724">
        <w:rPr>
          <w:rFonts w:ascii="Garamond" w:hAnsi="Garamond"/>
          <w:sz w:val="24"/>
          <w:szCs w:val="24"/>
        </w:rPr>
        <w:t>he journalism ethics in Tunisia</w:t>
      </w:r>
      <w:r>
        <w:rPr>
          <w:rFonts w:ascii="Garamond" w:hAnsi="Garamond"/>
          <w:sz w:val="24"/>
          <w:szCs w:val="24"/>
        </w:rPr>
        <w:t>”</w:t>
      </w:r>
      <w:r w:rsidRPr="00691724">
        <w:rPr>
          <w:rFonts w:ascii="Garamond" w:hAnsi="Garamond"/>
          <w:sz w:val="24"/>
          <w:szCs w:val="24"/>
        </w:rPr>
        <w:t xml:space="preserve">, </w:t>
      </w:r>
      <w:r w:rsidRPr="00B05CFC">
        <w:rPr>
          <w:rFonts w:ascii="Garamond" w:hAnsi="Garamond"/>
          <w:i/>
          <w:sz w:val="24"/>
          <w:szCs w:val="24"/>
        </w:rPr>
        <w:t>Communication and Development Revue</w:t>
      </w:r>
      <w:r w:rsidRPr="00691724">
        <w:rPr>
          <w:rFonts w:ascii="Garamond" w:hAnsi="Garamond"/>
          <w:sz w:val="24"/>
          <w:szCs w:val="24"/>
        </w:rPr>
        <w:t xml:space="preserve">, Lebanon, issue April 2011 </w:t>
      </w:r>
      <w:r>
        <w:rPr>
          <w:rFonts w:ascii="Garamond" w:hAnsi="Garamond"/>
          <w:sz w:val="24"/>
          <w:szCs w:val="24"/>
        </w:rPr>
        <w:t>(</w:t>
      </w:r>
      <w:r w:rsidRPr="00691724">
        <w:rPr>
          <w:rFonts w:ascii="Garamond" w:hAnsi="Garamond"/>
          <w:sz w:val="24"/>
          <w:szCs w:val="24"/>
        </w:rPr>
        <w:t>26 p</w:t>
      </w:r>
      <w:r>
        <w:rPr>
          <w:rFonts w:ascii="Garamond" w:hAnsi="Garamond"/>
          <w:sz w:val="24"/>
          <w:szCs w:val="24"/>
        </w:rPr>
        <w:t>p</w:t>
      </w:r>
      <w:r w:rsidRPr="00691724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).</w:t>
      </w:r>
    </w:p>
    <w:p w:rsidR="006A4B79" w:rsidRDefault="006A4B79"/>
    <w:sectPr w:rsidR="006A4B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32B15"/>
    <w:multiLevelType w:val="hybridMultilevel"/>
    <w:tmpl w:val="016A88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27092"/>
    <w:multiLevelType w:val="hybridMultilevel"/>
    <w:tmpl w:val="CBD2AC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67D27"/>
    <w:multiLevelType w:val="hybridMultilevel"/>
    <w:tmpl w:val="0EBCB1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B34"/>
    <w:rsid w:val="003F4419"/>
    <w:rsid w:val="006A4B79"/>
    <w:rsid w:val="007F1E40"/>
    <w:rsid w:val="008B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E67858-DE61-4637-8923-56EB5AE09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B34"/>
    <w:pPr>
      <w:spacing w:line="276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QPT3VHF6MKWP-83287781-46469</_dlc_DocId>
    <_dlc_DocIdUrl xmlns="4595ca7b-3a15-4971-af5f-cadc29c03e04">
      <Url>https://www.cse.qu.edu.qa/_layouts/15/DocIdRedir.aspx?ID=QPT3VHF6MKWP-83287781-46469</Url>
      <Description>QPT3VHF6MKWP-83287781-46469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08723BE-8402-42F3-A827-FC2226D9FD6A}"/>
</file>

<file path=customXml/itemProps2.xml><?xml version="1.0" encoding="utf-8"?>
<ds:datastoreItem xmlns:ds="http://schemas.openxmlformats.org/officeDocument/2006/customXml" ds:itemID="{5F2C65B8-4442-4C77-AC35-888E82A08FFA}"/>
</file>

<file path=customXml/itemProps3.xml><?xml version="1.0" encoding="utf-8"?>
<ds:datastoreItem xmlns:ds="http://schemas.openxmlformats.org/officeDocument/2006/customXml" ds:itemID="{708746FB-0657-42AE-9FB8-49113DF54B61}"/>
</file>

<file path=customXml/itemProps4.xml><?xml version="1.0" encoding="utf-8"?>
<ds:datastoreItem xmlns:ds="http://schemas.openxmlformats.org/officeDocument/2006/customXml" ds:itemID="{DC26DE61-135F-4F4A-A46C-B1F3F7F422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Haydar Badawi Sadig</dc:creator>
  <cp:keywords/>
  <dc:description/>
  <cp:lastModifiedBy>Saddek Rabah</cp:lastModifiedBy>
  <cp:revision>2</cp:revision>
  <dcterms:created xsi:type="dcterms:W3CDTF">2018-11-07T04:59:00Z</dcterms:created>
  <dcterms:modified xsi:type="dcterms:W3CDTF">2018-11-07T04:59:00Z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15954f0a-5223-43ec-9e3f-43c18a3012e7</vt:lpwstr>
  </property>
</Properties>
</file>