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18DC" w14:textId="77777777"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14:anchorId="182AD61A" wp14:editId="3E64580C">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14:anchorId="2A928B78" wp14:editId="52FD3C88">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14:anchorId="58080140" wp14:editId="4624D7E8">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14:anchorId="0E7BA917" wp14:editId="3912879C">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14:anchorId="16E9449D" wp14:editId="0DFA05D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14:anchorId="4BBDE10A" wp14:editId="4E6F2CBA">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14:anchorId="1A13AB39" wp14:editId="7F9C6067">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14:anchorId="2D2B4030" wp14:editId="6F4A3326">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14:anchorId="0C991E1C" wp14:editId="6924E1D3">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14:anchorId="46F84AB2" wp14:editId="3E566FD9">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489"/>
        <w:gridCol w:w="3267"/>
        <w:gridCol w:w="5125"/>
      </w:tblGrid>
      <w:tr w:rsidR="00537543" w:rsidRPr="000A486B" w14:paraId="12E69BAC" w14:textId="77777777" w:rsidTr="00537543">
        <w:tc>
          <w:tcPr>
            <w:tcW w:w="10881" w:type="dxa"/>
            <w:gridSpan w:val="3"/>
            <w:shd w:val="clear" w:color="auto" w:fill="17365D" w:themeFill="text2" w:themeFillShade="BF"/>
          </w:tcPr>
          <w:p w14:paraId="4B1F82B8" w14:textId="77777777"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14:paraId="66893DA3" w14:textId="77777777" w:rsidTr="00537543">
        <w:tc>
          <w:tcPr>
            <w:tcW w:w="5495" w:type="dxa"/>
            <w:gridSpan w:val="2"/>
          </w:tcPr>
          <w:p w14:paraId="33EECC42" w14:textId="3EE7EF35" w:rsidR="00537543" w:rsidRPr="000A486B" w:rsidRDefault="005E32E2" w:rsidP="005E32E2">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Pr>
                <w:rFonts w:asciiTheme="minorHAnsi" w:hAnsiTheme="minorHAnsi"/>
                <w:b/>
                <w:lang w:val="en-US"/>
              </w:rPr>
              <w:t xml:space="preserve"> – Course </w:t>
            </w:r>
            <w:r w:rsidR="00E00157">
              <w:rPr>
                <w:rFonts w:asciiTheme="minorHAnsi" w:hAnsiTheme="minorHAnsi"/>
                <w:b/>
                <w:lang w:val="en-US"/>
              </w:rPr>
              <w:t>3:</w:t>
            </w:r>
            <w:r>
              <w:rPr>
                <w:rFonts w:asciiTheme="minorHAnsi" w:hAnsiTheme="minorHAnsi"/>
                <w:b/>
                <w:lang w:val="en-US"/>
              </w:rPr>
              <w:t xml:space="preserve"> </w:t>
            </w:r>
            <w:r w:rsidR="00E00157">
              <w:rPr>
                <w:rFonts w:asciiTheme="minorHAnsi" w:hAnsiTheme="minorHAnsi"/>
                <w:b/>
                <w:lang w:val="en-US"/>
              </w:rPr>
              <w:t>Researching the EU</w:t>
            </w:r>
          </w:p>
          <w:p w14:paraId="6B1ED159" w14:textId="7A367A67"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5E32E2" w:rsidRPr="000961FB">
              <w:rPr>
                <w:rFonts w:asciiTheme="minorHAnsi" w:hAnsiTheme="minorHAnsi"/>
                <w:b/>
                <w:lang w:val="en-US"/>
              </w:rPr>
              <w:t>Spring 202</w:t>
            </w:r>
            <w:r w:rsidR="00E00157">
              <w:rPr>
                <w:rFonts w:asciiTheme="minorHAnsi" w:hAnsiTheme="minorHAnsi"/>
                <w:b/>
                <w:lang w:val="en-US"/>
              </w:rPr>
              <w:t>2</w:t>
            </w:r>
            <w:r w:rsidRPr="000961FB">
              <w:rPr>
                <w:rFonts w:asciiTheme="minorHAnsi" w:hAnsiTheme="minorHAnsi"/>
                <w:b/>
                <w:lang w:val="en-US"/>
              </w:rPr>
              <w:br/>
            </w:r>
            <w:r w:rsidR="005E32E2" w:rsidRPr="000961FB">
              <w:rPr>
                <w:rFonts w:asciiTheme="minorHAnsi" w:hAnsiTheme="minorHAnsi"/>
                <w:b/>
                <w:lang w:val="en-US"/>
              </w:rPr>
              <w:t>Department:           Legal Skills</w:t>
            </w:r>
          </w:p>
          <w:p w14:paraId="18522737" w14:textId="77777777"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14:paraId="22B72167" w14:textId="77777777" w:rsidR="00537543" w:rsidRPr="000A486B" w:rsidRDefault="00537543" w:rsidP="00E60C57">
            <w:pPr>
              <w:rPr>
                <w:rFonts w:asciiTheme="minorHAnsi" w:hAnsiTheme="minorHAnsi"/>
                <w:b/>
                <w:lang w:val="en-US"/>
              </w:rPr>
            </w:pPr>
          </w:p>
        </w:tc>
      </w:tr>
      <w:tr w:rsidR="00537543" w:rsidRPr="000A486B" w14:paraId="36DE692F" w14:textId="77777777" w:rsidTr="00537543">
        <w:tc>
          <w:tcPr>
            <w:tcW w:w="5495" w:type="dxa"/>
            <w:gridSpan w:val="2"/>
          </w:tcPr>
          <w:p w14:paraId="3A0E9286" w14:textId="1702B722" w:rsidR="00537543" w:rsidRPr="000A486B" w:rsidRDefault="00537543" w:rsidP="00415041">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p>
          <w:p w14:paraId="5C17DF44" w14:textId="77777777"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14:paraId="1ADD2393" w14:textId="77777777"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p w14:paraId="30AA7926" w14:textId="77777777"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14:paraId="16F669DE" w14:textId="5E38549D" w:rsidR="005E32E2" w:rsidRPr="005E32E2" w:rsidRDefault="005E32E2" w:rsidP="005E32E2">
            <w:pPr>
              <w:rPr>
                <w:rFonts w:asciiTheme="minorHAnsi" w:hAnsiTheme="minorHAnsi"/>
                <w:lang w:val="en-US"/>
              </w:rPr>
            </w:pPr>
            <w:r>
              <w:rPr>
                <w:rFonts w:asciiTheme="minorHAnsi" w:hAnsiTheme="minorHAnsi"/>
                <w:b/>
                <w:lang w:val="en-US"/>
              </w:rPr>
              <w:t>Hours:</w:t>
            </w:r>
            <w:r w:rsidRPr="005E32E2">
              <w:rPr>
                <w:rFonts w:asciiTheme="minorHAnsi" w:hAnsiTheme="minorHAnsi"/>
                <w:lang w:val="en-US"/>
              </w:rPr>
              <w:tab/>
              <w:t xml:space="preserve">           </w:t>
            </w:r>
          </w:p>
          <w:p w14:paraId="064832EF" w14:textId="6D114E0E"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w:t>
            </w:r>
            <w:r w:rsidR="00E00157">
              <w:rPr>
                <w:rFonts w:asciiTheme="minorHAnsi" w:hAnsiTheme="minorHAnsi"/>
                <w:lang w:val="en-US"/>
              </w:rPr>
              <w:t>None</w:t>
            </w:r>
            <w:r w:rsidRPr="005E32E2">
              <w:rPr>
                <w:rFonts w:asciiTheme="minorHAnsi" w:hAnsiTheme="minorHAnsi"/>
                <w:lang w:val="en-US"/>
              </w:rPr>
              <w:t xml:space="preserve">           </w:t>
            </w:r>
          </w:p>
          <w:p w14:paraId="1AD6A0AA" w14:textId="77777777"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14:paraId="01C0C634" w14:textId="77777777" w:rsidTr="00537543">
        <w:tc>
          <w:tcPr>
            <w:tcW w:w="10881" w:type="dxa"/>
            <w:gridSpan w:val="3"/>
            <w:shd w:val="clear" w:color="auto" w:fill="17365D" w:themeFill="text2" w:themeFillShade="BF"/>
          </w:tcPr>
          <w:p w14:paraId="0D75F83C" w14:textId="77777777"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14:paraId="6F23C503" w14:textId="77777777" w:rsidTr="00537543">
        <w:tc>
          <w:tcPr>
            <w:tcW w:w="10881" w:type="dxa"/>
            <w:gridSpan w:val="3"/>
            <w:tcBorders>
              <w:bottom w:val="single" w:sz="4" w:space="0" w:color="000000" w:themeColor="text1"/>
            </w:tcBorders>
          </w:tcPr>
          <w:p w14:paraId="5B807967" w14:textId="77777777" w:rsidR="00E60C57" w:rsidRPr="000A486B" w:rsidRDefault="00E60C57" w:rsidP="004256B7">
            <w:pPr>
              <w:tabs>
                <w:tab w:val="left" w:pos="1985"/>
              </w:tabs>
              <w:jc w:val="both"/>
              <w:rPr>
                <w:rFonts w:ascii="Calibri" w:hAnsi="Calibri"/>
                <w:color w:val="000000"/>
                <w:lang w:val="en-US"/>
              </w:rPr>
            </w:pPr>
          </w:p>
          <w:p w14:paraId="7C899A2E" w14:textId="77777777" w:rsidR="00E00157" w:rsidRPr="004013C2" w:rsidRDefault="00E00157" w:rsidP="00E00157">
            <w:pPr>
              <w:rPr>
                <w:b/>
                <w:bCs/>
              </w:rPr>
            </w:pPr>
            <w:r w:rsidRPr="004C0252">
              <w:rPr>
                <w:b/>
                <w:bCs/>
              </w:rPr>
              <w:t>Research Seminar: Conducting Research on European Union Law</w:t>
            </w:r>
            <w:r w:rsidRPr="004013C2">
              <w:rPr>
                <w:b/>
                <w:bCs/>
              </w:rPr>
              <w:t xml:space="preserve"> </w:t>
            </w:r>
            <w:r>
              <w:rPr>
                <w:b/>
                <w:bCs/>
              </w:rPr>
              <w:t>(1 Module</w:t>
            </w:r>
            <w:r w:rsidRPr="004013C2">
              <w:rPr>
                <w:b/>
                <w:bCs/>
              </w:rPr>
              <w:t>)</w:t>
            </w:r>
          </w:p>
          <w:p w14:paraId="21A918A9" w14:textId="77777777" w:rsidR="00537543" w:rsidRPr="00E00157" w:rsidRDefault="00537543" w:rsidP="004256B7">
            <w:pPr>
              <w:tabs>
                <w:tab w:val="left" w:pos="1985"/>
              </w:tabs>
              <w:jc w:val="both"/>
              <w:rPr>
                <w:rFonts w:ascii="Calibri" w:hAnsi="Calibri"/>
                <w:color w:val="000000"/>
              </w:rPr>
            </w:pPr>
          </w:p>
        </w:tc>
      </w:tr>
      <w:tr w:rsidR="008C7E31" w:rsidRPr="000A486B" w14:paraId="12BEF800" w14:textId="77777777" w:rsidTr="008E1F36">
        <w:tc>
          <w:tcPr>
            <w:tcW w:w="10881" w:type="dxa"/>
            <w:gridSpan w:val="3"/>
            <w:tcBorders>
              <w:bottom w:val="single" w:sz="4" w:space="0" w:color="000000" w:themeColor="text1"/>
            </w:tcBorders>
            <w:shd w:val="clear" w:color="auto" w:fill="17365D" w:themeFill="text2" w:themeFillShade="BF"/>
          </w:tcPr>
          <w:p w14:paraId="4A49F814" w14:textId="77777777"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14:paraId="384D3671" w14:textId="77777777" w:rsidTr="00537543">
        <w:tc>
          <w:tcPr>
            <w:tcW w:w="10881" w:type="dxa"/>
            <w:gridSpan w:val="3"/>
            <w:tcBorders>
              <w:bottom w:val="single" w:sz="4" w:space="0" w:color="000000" w:themeColor="text1"/>
            </w:tcBorders>
          </w:tcPr>
          <w:p w14:paraId="0CF2DBC9" w14:textId="1F2CFA49" w:rsidR="00E60C57" w:rsidRPr="000A486B" w:rsidRDefault="00E60C57" w:rsidP="00F42022">
            <w:pPr>
              <w:rPr>
                <w:rFonts w:ascii="Calibri" w:hAnsi="Calibri"/>
                <w:color w:val="000000"/>
                <w:lang w:val="en-US"/>
              </w:rPr>
            </w:pPr>
            <w:r w:rsidRPr="000A486B">
              <w:rPr>
                <w:rFonts w:ascii="Calibri" w:hAnsi="Calibri"/>
                <w:color w:val="000000"/>
                <w:lang w:val="en-US"/>
              </w:rPr>
              <w:t xml:space="preserve">The </w:t>
            </w:r>
            <w:r w:rsidR="000A486B">
              <w:rPr>
                <w:rFonts w:ascii="Calibri" w:hAnsi="Calibri"/>
                <w:color w:val="000000"/>
                <w:lang w:val="en-US"/>
              </w:rPr>
              <w:t xml:space="preserve">Jean Monnet </w:t>
            </w:r>
            <w:r w:rsidRPr="000A486B">
              <w:rPr>
                <w:rFonts w:ascii="Calibri" w:hAnsi="Calibri"/>
                <w:color w:val="000000"/>
                <w:lang w:val="en-US"/>
              </w:rPr>
              <w:t>Module</w:t>
            </w:r>
            <w:r w:rsidR="00F42022">
              <w:rPr>
                <w:rFonts w:ascii="Calibri" w:hAnsi="Calibri"/>
                <w:color w:val="000000"/>
                <w:lang w:val="en-US"/>
              </w:rPr>
              <w:t xml:space="preserve"> (Qatar</w:t>
            </w:r>
            <w:r w:rsidR="006E2214">
              <w:rPr>
                <w:rFonts w:ascii="Calibri" w:hAnsi="Calibri"/>
                <w:color w:val="000000"/>
                <w:lang w:val="en-US"/>
              </w:rPr>
              <w:t>)</w:t>
            </w:r>
            <w:r w:rsidRPr="000A486B">
              <w:rPr>
                <w:rFonts w:ascii="Calibri" w:hAnsi="Calibri"/>
                <w:color w:val="000000"/>
                <w:lang w:val="en-US"/>
              </w:rPr>
              <w:t xml:space="preserve"> </w:t>
            </w:r>
            <w:r w:rsidR="00F42022">
              <w:rPr>
                <w:rFonts w:ascii="Calibri" w:hAnsi="Calibri"/>
                <w:color w:val="000000"/>
                <w:lang w:val="en-US"/>
              </w:rPr>
              <w:t>seeks</w:t>
            </w:r>
            <w:r w:rsidRPr="000A486B">
              <w:rPr>
                <w:rFonts w:ascii="Calibri" w:hAnsi="Calibri"/>
                <w:color w:val="000000"/>
                <w:lang w:val="en-US"/>
              </w:rPr>
              <w:t xml:space="preserve"> to </w:t>
            </w:r>
            <w:r w:rsidR="00F42022">
              <w:rPr>
                <w:rFonts w:ascii="Calibri" w:hAnsi="Calibri"/>
                <w:color w:val="000000"/>
                <w:lang w:val="en-US"/>
              </w:rPr>
              <w:t>develop the sharing and cross pollination of ideas through collaborations between leading European U</w:t>
            </w:r>
            <w:r w:rsidRPr="000A486B">
              <w:rPr>
                <w:rFonts w:ascii="Calibri" w:hAnsi="Calibri"/>
                <w:color w:val="000000"/>
                <w:lang w:val="en-US"/>
              </w:rPr>
              <w:t xml:space="preserve">niversities </w:t>
            </w:r>
            <w:r w:rsidR="00F42022">
              <w:rPr>
                <w:rFonts w:ascii="Calibri" w:hAnsi="Calibri"/>
                <w:color w:val="000000"/>
                <w:lang w:val="en-US"/>
              </w:rPr>
              <w:t>and</w:t>
            </w:r>
            <w:r w:rsidRPr="000A486B">
              <w:rPr>
                <w:rFonts w:ascii="Calibri" w:hAnsi="Calibri"/>
                <w:color w:val="000000"/>
                <w:lang w:val="en-US"/>
              </w:rPr>
              <w:t xml:space="preserve"> Qatar. </w:t>
            </w:r>
          </w:p>
          <w:p w14:paraId="5BE668B0" w14:textId="77777777" w:rsidR="00E60C57" w:rsidRPr="000A486B" w:rsidRDefault="00E60C57" w:rsidP="00E60C57">
            <w:pPr>
              <w:rPr>
                <w:rFonts w:ascii="Calibri" w:hAnsi="Calibri"/>
                <w:color w:val="000000"/>
                <w:lang w:val="en-US"/>
              </w:rPr>
            </w:pPr>
          </w:p>
          <w:p w14:paraId="314B0A65" w14:textId="7A9833C1"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t>
            </w:r>
            <w:r w:rsidR="006E2214">
              <w:rPr>
                <w:rFonts w:ascii="Calibri" w:hAnsi="Calibri"/>
                <w:color w:val="000000"/>
                <w:lang w:val="en-US"/>
              </w:rPr>
              <w:t xml:space="preserve">provides courses that seek </w:t>
            </w:r>
            <w:r w:rsidRPr="000A486B">
              <w:rPr>
                <w:rFonts w:ascii="Calibri" w:hAnsi="Calibri"/>
                <w:color w:val="000000"/>
                <w:lang w:val="en-US"/>
              </w:rPr>
              <w:t xml:space="preserve">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w:t>
            </w:r>
            <w:proofErr w:type="gramStart"/>
            <w:r w:rsidRPr="000A486B">
              <w:rPr>
                <w:rFonts w:ascii="Calibri" w:hAnsi="Calibri"/>
                <w:color w:val="000000"/>
                <w:lang w:val="en-US"/>
              </w:rPr>
              <w:t>protection</w:t>
            </w:r>
            <w:proofErr w:type="gramEnd"/>
            <w:r w:rsidRPr="000A486B">
              <w:rPr>
                <w:rFonts w:ascii="Calibri" w:hAnsi="Calibri"/>
                <w:color w:val="000000"/>
                <w:lang w:val="en-US"/>
              </w:rPr>
              <w:t xml:space="preserve">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w:t>
            </w:r>
            <w:proofErr w:type="gramStart"/>
            <w:r w:rsidRPr="000A486B">
              <w:rPr>
                <w:rFonts w:ascii="Calibri" w:hAnsi="Calibri"/>
                <w:color w:val="000000"/>
                <w:lang w:val="en-US"/>
              </w:rPr>
              <w:t>spill-overs</w:t>
            </w:r>
            <w:proofErr w:type="gramEnd"/>
            <w:r w:rsidRPr="000A486B">
              <w:rPr>
                <w:rFonts w:ascii="Calibri" w:hAnsi="Calibri"/>
                <w:color w:val="000000"/>
                <w:lang w:val="en-US"/>
              </w:rPr>
              <w:t xml:space="preserve"> on Qatari education and society. </w:t>
            </w:r>
          </w:p>
          <w:p w14:paraId="26DA9218" w14:textId="77777777" w:rsidR="00E60C57" w:rsidRPr="000A486B" w:rsidRDefault="00E60C57" w:rsidP="00E60C57">
            <w:pPr>
              <w:rPr>
                <w:rFonts w:ascii="Calibri" w:hAnsi="Calibri"/>
                <w:color w:val="000000"/>
                <w:lang w:val="en-US"/>
              </w:rPr>
            </w:pPr>
          </w:p>
          <w:p w14:paraId="2A236E8C" w14:textId="094B6108"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w:t>
            </w:r>
            <w:r w:rsidR="00E00157">
              <w:rPr>
                <w:rFonts w:ascii="Calibri" w:hAnsi="Calibri"/>
                <w:color w:val="000000"/>
                <w:lang w:val="en-US"/>
              </w:rPr>
              <w:t>-</w:t>
            </w:r>
            <w:r w:rsidRPr="000A486B">
              <w:rPr>
                <w:rFonts w:ascii="Calibri" w:hAnsi="Calibri"/>
                <w:color w:val="000000"/>
                <w:lang w:val="en-US"/>
              </w:rPr>
              <w:t xml:space="preserve">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14:paraId="2C54C3CE" w14:textId="77777777" w:rsidR="00E60C57" w:rsidRPr="000A486B" w:rsidRDefault="00E60C57" w:rsidP="00E60C57">
            <w:pPr>
              <w:rPr>
                <w:rFonts w:ascii="Calibri" w:hAnsi="Calibri"/>
                <w:color w:val="000000"/>
                <w:lang w:val="en-US"/>
              </w:rPr>
            </w:pPr>
          </w:p>
          <w:p w14:paraId="4AE89299" w14:textId="77777777"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w:t>
            </w:r>
            <w:proofErr w:type="gramStart"/>
            <w:r w:rsidRPr="000A486B">
              <w:rPr>
                <w:rFonts w:ascii="Calibri" w:hAnsi="Calibri"/>
                <w:color w:val="000000"/>
                <w:lang w:val="en-US"/>
              </w:rPr>
              <w:t>up-scaled</w:t>
            </w:r>
            <w:proofErr w:type="gramEnd"/>
            <w:r w:rsidRPr="000A486B">
              <w:rPr>
                <w:rFonts w:ascii="Calibri" w:hAnsi="Calibri"/>
                <w:color w:val="000000"/>
                <w:lang w:val="en-US"/>
              </w:rPr>
              <w:t xml:space="preserve">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14:paraId="574CCC7A" w14:textId="77777777" w:rsidR="008C7E31" w:rsidRPr="000A486B" w:rsidRDefault="008C7E31" w:rsidP="00537543">
            <w:pPr>
              <w:tabs>
                <w:tab w:val="left" w:pos="1985"/>
              </w:tabs>
              <w:jc w:val="both"/>
              <w:rPr>
                <w:rFonts w:ascii="Calibri" w:hAnsi="Calibri"/>
                <w:color w:val="000000"/>
                <w:highlight w:val="yellow"/>
                <w:lang w:val="en-US"/>
              </w:rPr>
            </w:pPr>
          </w:p>
        </w:tc>
      </w:tr>
      <w:tr w:rsidR="008C7E31" w:rsidRPr="000A486B" w14:paraId="60A10553" w14:textId="77777777" w:rsidTr="00537543">
        <w:tc>
          <w:tcPr>
            <w:tcW w:w="10881" w:type="dxa"/>
            <w:gridSpan w:val="3"/>
            <w:tcBorders>
              <w:bottom w:val="single" w:sz="4" w:space="0" w:color="000000" w:themeColor="text1"/>
            </w:tcBorders>
            <w:shd w:val="clear" w:color="auto" w:fill="17365D" w:themeFill="text2" w:themeFillShade="BF"/>
          </w:tcPr>
          <w:p w14:paraId="052E69E4" w14:textId="77777777"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0961FB" w14:paraId="72A5A8ED" w14:textId="77777777" w:rsidTr="00537543">
        <w:tc>
          <w:tcPr>
            <w:tcW w:w="2141" w:type="dxa"/>
            <w:tcBorders>
              <w:right w:val="nil"/>
            </w:tcBorders>
          </w:tcPr>
          <w:p w14:paraId="1C563585" w14:textId="77777777"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14:paraId="5FD31A57" w14:textId="6E1BDFCC" w:rsidR="005E32E2" w:rsidRPr="00855410" w:rsidRDefault="006F4883" w:rsidP="00855410">
            <w:pPr>
              <w:tabs>
                <w:tab w:val="left" w:pos="1930"/>
              </w:tabs>
              <w:rPr>
                <w:rFonts w:asciiTheme="minorHAnsi" w:hAnsiTheme="minorHAnsi" w:cstheme="minorHAnsi"/>
                <w:b/>
                <w:lang w:val="en-US"/>
              </w:rPr>
            </w:pPr>
            <w:r>
              <w:rPr>
                <w:rFonts w:asciiTheme="minorHAnsi" w:hAnsiTheme="minorHAnsi" w:cstheme="minorHAnsi"/>
                <w:b/>
                <w:lang w:val="en-US"/>
              </w:rPr>
              <w:t>Benedict Abrahamson</w:t>
            </w:r>
            <w:r w:rsidR="00855410">
              <w:rPr>
                <w:rFonts w:asciiTheme="minorHAnsi" w:hAnsiTheme="minorHAnsi" w:cstheme="minorHAnsi"/>
                <w:b/>
                <w:lang w:val="en-US"/>
              </w:rPr>
              <w:t xml:space="preserve"> </w:t>
            </w:r>
            <w:proofErr w:type="spellStart"/>
            <w:r>
              <w:rPr>
                <w:rFonts w:asciiTheme="minorHAnsi" w:hAnsiTheme="minorHAnsi" w:cstheme="minorHAnsi"/>
                <w:b/>
                <w:lang w:val="en-US"/>
              </w:rPr>
              <w:t>Chigara</w:t>
            </w:r>
            <w:proofErr w:type="spellEnd"/>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r w:rsidR="008C7E31"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14:paraId="40A65AB1" w14:textId="0F669983" w:rsidR="008C7E31" w:rsidRPr="00EF3E16" w:rsidRDefault="006F4883" w:rsidP="00537543">
            <w:pPr>
              <w:tabs>
                <w:tab w:val="left" w:pos="1985"/>
              </w:tabs>
              <w:rPr>
                <w:rFonts w:asciiTheme="minorHAnsi" w:hAnsiTheme="minorHAnsi" w:cstheme="minorHAnsi"/>
                <w:lang w:val="en-US"/>
              </w:rPr>
            </w:pPr>
            <w:r>
              <w:rPr>
                <w:rFonts w:asciiTheme="minorHAnsi" w:hAnsiTheme="minorHAnsi" w:cstheme="minorHAnsi"/>
                <w:lang w:val="en-US"/>
              </w:rPr>
              <w:t>I09-324, COLLEGE OF</w:t>
            </w:r>
            <w:r w:rsidR="00855410">
              <w:rPr>
                <w:rFonts w:asciiTheme="minorHAnsi" w:hAnsiTheme="minorHAnsi" w:cstheme="minorHAnsi"/>
                <w:lang w:val="en-US"/>
              </w:rPr>
              <w:t xml:space="preserve"> </w:t>
            </w:r>
            <w:r>
              <w:rPr>
                <w:rFonts w:asciiTheme="minorHAnsi" w:hAnsiTheme="minorHAnsi" w:cstheme="minorHAnsi"/>
                <w:lang w:val="en-US"/>
              </w:rPr>
              <w:t>LAW</w:t>
            </w:r>
          </w:p>
          <w:p w14:paraId="2F8B12FF" w14:textId="472142E2" w:rsidR="008C7E31" w:rsidRPr="00EF3E16" w:rsidRDefault="008C7E31" w:rsidP="00537543">
            <w:pPr>
              <w:rPr>
                <w:rFonts w:asciiTheme="minorHAnsi" w:hAnsiTheme="minorHAnsi" w:cstheme="minorHAnsi"/>
                <w:lang w:val="fr-FR"/>
              </w:rPr>
            </w:pPr>
            <w:proofErr w:type="gramStart"/>
            <w:r w:rsidRPr="00EF3E16">
              <w:rPr>
                <w:rFonts w:asciiTheme="minorHAnsi" w:hAnsiTheme="minorHAnsi" w:cstheme="minorHAnsi"/>
                <w:b/>
                <w:lang w:val="fr-FR"/>
              </w:rPr>
              <w:t>E-Mail:</w:t>
            </w:r>
            <w:proofErr w:type="gramEnd"/>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855410" w:rsidRPr="00BE2B9E">
                <w:rPr>
                  <w:rStyle w:val="Hyperlink"/>
                  <w:rFonts w:asciiTheme="minorHAnsi" w:hAnsiTheme="minorHAnsi" w:cstheme="minorHAnsi"/>
                  <w:lang w:val="fr-FR"/>
                </w:rPr>
                <w:t>b</w:t>
              </w:r>
              <w:r w:rsidR="00855410" w:rsidRPr="00BE2B9E">
                <w:rPr>
                  <w:rStyle w:val="Hyperlink"/>
                  <w:lang w:val="fr-FR"/>
                </w:rPr>
                <w:t>en.chigara@qu.edu.qa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8740" w:type="dxa"/>
            <w:gridSpan w:val="2"/>
            <w:tcBorders>
              <w:left w:val="nil"/>
            </w:tcBorders>
          </w:tcPr>
          <w:p w14:paraId="05648B32" w14:textId="77777777" w:rsidR="004631AF" w:rsidRPr="00EF3E16" w:rsidRDefault="004631AF" w:rsidP="00E60C57">
            <w:pPr>
              <w:rPr>
                <w:rFonts w:asciiTheme="minorHAnsi" w:hAnsiTheme="minorHAnsi" w:cstheme="minorHAnsi"/>
                <w:lang w:val="fr-FR"/>
              </w:rPr>
            </w:pPr>
          </w:p>
          <w:p w14:paraId="7D3CA65F" w14:textId="77777777" w:rsidR="004631AF" w:rsidRPr="00EF3E16" w:rsidRDefault="004631AF" w:rsidP="00537543">
            <w:pPr>
              <w:rPr>
                <w:rFonts w:asciiTheme="minorHAnsi" w:hAnsiTheme="minorHAnsi" w:cstheme="minorHAnsi"/>
                <w:lang w:val="fr-FR"/>
              </w:rPr>
            </w:pPr>
          </w:p>
          <w:p w14:paraId="1AC786F8" w14:textId="77777777" w:rsidR="000C5249" w:rsidRPr="00EF3E16" w:rsidRDefault="000C5249" w:rsidP="00176E98">
            <w:pPr>
              <w:rPr>
                <w:rFonts w:asciiTheme="minorHAnsi" w:hAnsiTheme="minorHAnsi" w:cstheme="minorHAnsi"/>
                <w:b/>
                <w:lang w:val="fr-FR"/>
              </w:rPr>
            </w:pPr>
          </w:p>
          <w:p w14:paraId="7391A6B1" w14:textId="77777777" w:rsidR="00B118A5" w:rsidRPr="00EF3E16" w:rsidRDefault="00B118A5" w:rsidP="000C5249">
            <w:pPr>
              <w:rPr>
                <w:rFonts w:asciiTheme="minorHAnsi" w:hAnsiTheme="minorHAnsi" w:cstheme="minorHAnsi"/>
                <w:lang w:val="fr-FR"/>
              </w:rPr>
            </w:pPr>
          </w:p>
          <w:p w14:paraId="35B4C2E5" w14:textId="77777777"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14:paraId="53FF8A9E" w14:textId="77777777" w:rsidTr="00537543">
        <w:tc>
          <w:tcPr>
            <w:tcW w:w="10881" w:type="dxa"/>
            <w:gridSpan w:val="3"/>
            <w:shd w:val="clear" w:color="auto" w:fill="17365D" w:themeFill="text2" w:themeFillShade="BF"/>
          </w:tcPr>
          <w:p w14:paraId="584E6EDA" w14:textId="77777777"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14:paraId="2E3BDD7A" w14:textId="77777777" w:rsidTr="00537543">
        <w:tc>
          <w:tcPr>
            <w:tcW w:w="10881" w:type="dxa"/>
            <w:gridSpan w:val="3"/>
          </w:tcPr>
          <w:p w14:paraId="0D75BF0C" w14:textId="77777777" w:rsidR="00213534" w:rsidRDefault="00213534" w:rsidP="00213534">
            <w:pPr>
              <w:pStyle w:val="ListParagraph"/>
              <w:jc w:val="both"/>
              <w:rPr>
                <w:rFonts w:ascii="Calibri" w:hAnsi="Calibri"/>
                <w:b/>
                <w:sz w:val="24"/>
                <w:szCs w:val="24"/>
                <w:u w:val="single"/>
                <w:lang w:val="en-US"/>
              </w:rPr>
            </w:pPr>
          </w:p>
          <w:p w14:paraId="14B5D4F4" w14:textId="32E251B4" w:rsidR="00DA294A" w:rsidRPr="00855410" w:rsidRDefault="006F4883" w:rsidP="00855410">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lastRenderedPageBreak/>
              <w:t>Learning Materials:</w:t>
            </w:r>
          </w:p>
          <w:p w14:paraId="1B6854A5" w14:textId="77777777" w:rsidR="00C42ABA" w:rsidRDefault="006F4883" w:rsidP="00C42ABA">
            <w:pPr>
              <w:pStyle w:val="Heading1"/>
              <w:numPr>
                <w:ilvl w:val="0"/>
                <w:numId w:val="27"/>
              </w:numPr>
              <w:shd w:val="clear" w:color="auto" w:fill="FFFFFF"/>
              <w:spacing w:before="0" w:after="315"/>
              <w:outlineLvl w:val="0"/>
              <w:rPr>
                <w:rStyle w:val="fn"/>
                <w:rFonts w:ascii="Palatino Linotype" w:hAnsi="Palatino Linotype"/>
                <w:b w:val="0"/>
                <w:bCs w:val="0"/>
                <w:color w:val="333333"/>
                <w:sz w:val="28"/>
                <w:szCs w:val="28"/>
              </w:rPr>
            </w:pPr>
            <w:r w:rsidRPr="00C42ABA">
              <w:rPr>
                <w:rStyle w:val="fn"/>
                <w:rFonts w:ascii="Palatino Linotype" w:hAnsi="Palatino Linotype"/>
                <w:b w:val="0"/>
                <w:bCs w:val="0"/>
                <w:color w:val="333333"/>
                <w:sz w:val="28"/>
                <w:szCs w:val="28"/>
              </w:rPr>
              <w:t>Robert Cryer</w:t>
            </w:r>
            <w:r w:rsidR="00245F7F" w:rsidRPr="00C42ABA">
              <w:rPr>
                <w:rStyle w:val="fn"/>
                <w:rFonts w:ascii="Palatino Linotype" w:hAnsi="Palatino Linotype"/>
                <w:b w:val="0"/>
                <w:bCs w:val="0"/>
                <w:color w:val="333333"/>
                <w:sz w:val="28"/>
                <w:szCs w:val="28"/>
              </w:rPr>
              <w:t xml:space="preserve"> (2011)</w:t>
            </w:r>
            <w:r w:rsidRPr="00C42ABA">
              <w:rPr>
                <w:rStyle w:val="fn"/>
                <w:rFonts w:ascii="Palatino Linotype" w:hAnsi="Palatino Linotype"/>
                <w:b w:val="0"/>
                <w:bCs w:val="0"/>
                <w:color w:val="333333"/>
                <w:sz w:val="28"/>
                <w:szCs w:val="28"/>
              </w:rPr>
              <w:t xml:space="preserve"> </w:t>
            </w:r>
            <w:r w:rsidRPr="00C42ABA">
              <w:rPr>
                <w:rStyle w:val="fn"/>
                <w:rFonts w:ascii="Palatino Linotype" w:hAnsi="Palatino Linotype"/>
                <w:b w:val="0"/>
                <w:bCs w:val="0"/>
                <w:color w:val="333333"/>
                <w:sz w:val="28"/>
                <w:szCs w:val="28"/>
              </w:rPr>
              <w:t>Research Methodologies in EU and International Law</w:t>
            </w:r>
            <w:r w:rsidRPr="00C42ABA">
              <w:rPr>
                <w:rStyle w:val="fn"/>
                <w:rFonts w:ascii="Palatino Linotype" w:hAnsi="Palatino Linotype"/>
                <w:b w:val="0"/>
                <w:bCs w:val="0"/>
                <w:color w:val="333333"/>
                <w:sz w:val="28"/>
                <w:szCs w:val="28"/>
              </w:rPr>
              <w:t>, Hart Publishers, Oxford</w:t>
            </w:r>
          </w:p>
          <w:p w14:paraId="6B5BB6BF" w14:textId="77777777" w:rsidR="00C42ABA" w:rsidRPr="00C42ABA" w:rsidRDefault="006F4883" w:rsidP="00C42ABA">
            <w:pPr>
              <w:pStyle w:val="Heading1"/>
              <w:numPr>
                <w:ilvl w:val="0"/>
                <w:numId w:val="27"/>
              </w:numPr>
              <w:shd w:val="clear" w:color="auto" w:fill="FFFFFF"/>
              <w:spacing w:before="0" w:after="315"/>
              <w:outlineLvl w:val="0"/>
              <w:rPr>
                <w:rFonts w:ascii="Palatino Linotype" w:hAnsi="Palatino Linotype"/>
                <w:b w:val="0"/>
                <w:bCs w:val="0"/>
                <w:color w:val="333333"/>
                <w:sz w:val="28"/>
                <w:szCs w:val="28"/>
              </w:rPr>
            </w:pPr>
            <w:r w:rsidRPr="00C42ABA">
              <w:rPr>
                <w:rFonts w:ascii="Palatino Linotype" w:eastAsia="Arial" w:hAnsi="Palatino Linotype"/>
                <w:b w:val="0"/>
                <w:bCs w:val="0"/>
                <w:sz w:val="28"/>
                <w:szCs w:val="28"/>
                <w:lang w:val="en-US"/>
              </w:rPr>
              <w:t>Otto</w:t>
            </w:r>
            <w:r w:rsidR="00245F7F" w:rsidRPr="00C42ABA">
              <w:rPr>
                <w:rFonts w:ascii="Palatino Linotype" w:eastAsia="Arial" w:hAnsi="Palatino Linotype"/>
                <w:b w:val="0"/>
                <w:bCs w:val="0"/>
                <w:sz w:val="28"/>
                <w:szCs w:val="28"/>
                <w:lang w:val="en-US"/>
              </w:rPr>
              <w:t xml:space="preserve"> </w:t>
            </w:r>
            <w:r w:rsidR="00245F7F" w:rsidRPr="00C42ABA">
              <w:rPr>
                <w:rFonts w:ascii="Palatino Linotype" w:eastAsia="Arial" w:hAnsi="Palatino Linotype"/>
                <w:b w:val="0"/>
                <w:bCs w:val="0"/>
                <w:sz w:val="28"/>
                <w:szCs w:val="28"/>
              </w:rPr>
              <w:t>Khan Freund (1974) “On Uses and misuses of comparative Law” Modern Law Review Vol. 37 No. 1 p.1</w:t>
            </w:r>
          </w:p>
          <w:p w14:paraId="5232ECF5" w14:textId="77777777" w:rsidR="00C42ABA" w:rsidRPr="00C42ABA" w:rsidRDefault="00245F7F" w:rsidP="00C42ABA">
            <w:pPr>
              <w:pStyle w:val="Heading1"/>
              <w:numPr>
                <w:ilvl w:val="0"/>
                <w:numId w:val="27"/>
              </w:numPr>
              <w:shd w:val="clear" w:color="auto" w:fill="FFFFFF"/>
              <w:spacing w:before="0" w:after="315"/>
              <w:outlineLvl w:val="0"/>
              <w:rPr>
                <w:rFonts w:ascii="Palatino Linotype" w:hAnsi="Palatino Linotype"/>
                <w:b w:val="0"/>
                <w:bCs w:val="0"/>
                <w:color w:val="333333"/>
                <w:sz w:val="28"/>
                <w:szCs w:val="28"/>
              </w:rPr>
            </w:pPr>
            <w:r w:rsidRPr="00C42ABA">
              <w:rPr>
                <w:rFonts w:ascii="Palatino Linotype" w:hAnsi="Palatino Linotype"/>
                <w:b w:val="0"/>
                <w:bCs w:val="0"/>
                <w:sz w:val="28"/>
                <w:szCs w:val="28"/>
              </w:rPr>
              <w:t xml:space="preserve">Benedict Abrahamson </w:t>
            </w:r>
            <w:proofErr w:type="spellStart"/>
            <w:r w:rsidRPr="00C42ABA">
              <w:rPr>
                <w:rFonts w:ascii="Palatino Linotype" w:hAnsi="Palatino Linotype"/>
                <w:b w:val="0"/>
                <w:bCs w:val="0"/>
                <w:sz w:val="28"/>
                <w:szCs w:val="28"/>
              </w:rPr>
              <w:t>Chigara</w:t>
            </w:r>
            <w:proofErr w:type="spellEnd"/>
            <w:r w:rsidRPr="00C42ABA">
              <w:rPr>
                <w:rFonts w:ascii="Palatino Linotype" w:hAnsi="Palatino Linotype"/>
                <w:b w:val="0"/>
                <w:bCs w:val="0"/>
                <w:sz w:val="28"/>
                <w:szCs w:val="28"/>
              </w:rPr>
              <w:t xml:space="preserve"> (2021) </w:t>
            </w:r>
            <w:r w:rsidRPr="00C42ABA">
              <w:rPr>
                <w:rFonts w:ascii="Palatino Linotype" w:hAnsi="Palatino Linotype" w:cs="Calibri"/>
                <w:b w:val="0"/>
                <w:bCs w:val="0"/>
                <w:color w:val="000000"/>
                <w:sz w:val="28"/>
                <w:szCs w:val="28"/>
              </w:rPr>
              <w:t>‘The Quasi-Supranational African Union and the International Criminal Court’</w:t>
            </w:r>
            <w:r w:rsidRPr="00C42ABA">
              <w:rPr>
                <w:rFonts w:ascii="Palatino Linotype" w:hAnsi="Palatino Linotype"/>
                <w:b w:val="0"/>
                <w:bCs w:val="0"/>
                <w:color w:val="4A4A4A"/>
                <w:sz w:val="28"/>
                <w:szCs w:val="28"/>
              </w:rPr>
              <w:t xml:space="preserve"> in Olufemi </w:t>
            </w:r>
            <w:proofErr w:type="spellStart"/>
            <w:r w:rsidRPr="00C42ABA">
              <w:rPr>
                <w:rFonts w:ascii="Palatino Linotype" w:hAnsi="Palatino Linotype"/>
                <w:b w:val="0"/>
                <w:bCs w:val="0"/>
                <w:color w:val="4A4A4A"/>
                <w:sz w:val="28"/>
                <w:szCs w:val="28"/>
              </w:rPr>
              <w:t>Amao</w:t>
            </w:r>
            <w:proofErr w:type="spellEnd"/>
            <w:r w:rsidRPr="00C42ABA">
              <w:rPr>
                <w:rFonts w:ascii="Palatino Linotype" w:hAnsi="Palatino Linotype"/>
                <w:b w:val="0"/>
                <w:bCs w:val="0"/>
                <w:color w:val="4A4A4A"/>
                <w:sz w:val="28"/>
                <w:szCs w:val="28"/>
              </w:rPr>
              <w:t xml:space="preserve">, Michelle Olivier &amp; K </w:t>
            </w:r>
            <w:proofErr w:type="spellStart"/>
            <w:r w:rsidRPr="00C42ABA">
              <w:rPr>
                <w:rFonts w:ascii="Palatino Linotype" w:hAnsi="Palatino Linotype"/>
                <w:b w:val="0"/>
                <w:bCs w:val="0"/>
                <w:color w:val="4A4A4A"/>
                <w:sz w:val="28"/>
                <w:szCs w:val="28"/>
              </w:rPr>
              <w:t>Magliveras</w:t>
            </w:r>
            <w:proofErr w:type="spellEnd"/>
            <w:r w:rsidRPr="00C42ABA">
              <w:rPr>
                <w:rFonts w:ascii="Palatino Linotype" w:hAnsi="Palatino Linotype"/>
                <w:b w:val="0"/>
                <w:bCs w:val="0"/>
                <w:color w:val="4A4A4A"/>
                <w:sz w:val="28"/>
                <w:szCs w:val="28"/>
              </w:rPr>
              <w:t xml:space="preserve"> (eds) </w:t>
            </w:r>
            <w:r w:rsidRPr="00C42ABA">
              <w:rPr>
                <w:rFonts w:ascii="Palatino Linotype" w:hAnsi="Palatino Linotype"/>
                <w:b w:val="0"/>
                <w:bCs w:val="0"/>
                <w:i/>
                <w:iCs/>
                <w:color w:val="4A4A4A"/>
                <w:sz w:val="28"/>
                <w:szCs w:val="28"/>
              </w:rPr>
              <w:t>The Emergent African Union Law: Conceptualization, Delimitation, and Application</w:t>
            </w:r>
            <w:r w:rsidRPr="00C42ABA">
              <w:rPr>
                <w:rFonts w:ascii="Palatino Linotype" w:hAnsi="Palatino Linotype"/>
                <w:b w:val="0"/>
                <w:bCs w:val="0"/>
                <w:color w:val="4A4A4A"/>
                <w:sz w:val="28"/>
                <w:szCs w:val="28"/>
              </w:rPr>
              <w:t xml:space="preserve">, Oxford University Press, </w:t>
            </w:r>
            <w:r w:rsidRPr="00C42ABA">
              <w:rPr>
                <w:rFonts w:ascii="Palatino Linotype" w:hAnsi="Palatino Linotype"/>
                <w:b w:val="0"/>
                <w:bCs w:val="0"/>
                <w:color w:val="4A4A4A"/>
                <w:sz w:val="28"/>
                <w:szCs w:val="28"/>
              </w:rPr>
              <w:t>Chapter 13.</w:t>
            </w:r>
          </w:p>
          <w:p w14:paraId="25A61D97" w14:textId="77777777" w:rsidR="00C42ABA" w:rsidRPr="00C42ABA" w:rsidRDefault="00245F7F" w:rsidP="00C42ABA">
            <w:pPr>
              <w:pStyle w:val="Heading1"/>
              <w:numPr>
                <w:ilvl w:val="0"/>
                <w:numId w:val="27"/>
              </w:numPr>
              <w:shd w:val="clear" w:color="auto" w:fill="FFFFFF"/>
              <w:spacing w:before="0" w:after="315"/>
              <w:outlineLvl w:val="0"/>
              <w:rPr>
                <w:rFonts w:ascii="Palatino Linotype" w:hAnsi="Palatino Linotype"/>
                <w:b w:val="0"/>
                <w:bCs w:val="0"/>
                <w:color w:val="333333"/>
                <w:sz w:val="28"/>
                <w:szCs w:val="28"/>
              </w:rPr>
            </w:pPr>
            <w:proofErr w:type="spellStart"/>
            <w:r w:rsidRPr="00C42ABA">
              <w:rPr>
                <w:rFonts w:ascii="Palatino Linotype" w:hAnsi="Palatino Linotype"/>
                <w:b w:val="0"/>
                <w:bCs w:val="0"/>
                <w:i/>
                <w:iCs/>
                <w:sz w:val="28"/>
                <w:szCs w:val="28"/>
                <w:lang w:val="en-US"/>
              </w:rPr>
              <w:t>Siliadin</w:t>
            </w:r>
            <w:proofErr w:type="spellEnd"/>
            <w:r w:rsidRPr="00C42ABA">
              <w:rPr>
                <w:rFonts w:ascii="Palatino Linotype" w:hAnsi="Palatino Linotype"/>
                <w:b w:val="0"/>
                <w:bCs w:val="0"/>
                <w:i/>
                <w:iCs/>
                <w:sz w:val="28"/>
                <w:szCs w:val="28"/>
                <w:lang w:val="en-US"/>
              </w:rPr>
              <w:t xml:space="preserve"> v France</w:t>
            </w:r>
            <w:r w:rsidRPr="00C42ABA">
              <w:rPr>
                <w:rFonts w:ascii="Palatino Linotype" w:hAnsi="Palatino Linotype"/>
                <w:b w:val="0"/>
                <w:bCs w:val="0"/>
                <w:sz w:val="28"/>
                <w:szCs w:val="28"/>
              </w:rPr>
              <w:t xml:space="preserve">, Application </w:t>
            </w:r>
            <w:r w:rsidRPr="00C42ABA">
              <w:rPr>
                <w:rFonts w:ascii="Palatino Linotype" w:hAnsi="Palatino Linotype"/>
                <w:b w:val="0"/>
                <w:bCs w:val="0"/>
                <w:sz w:val="28"/>
                <w:szCs w:val="28"/>
                <w:lang w:val="en-US"/>
              </w:rPr>
              <w:t>N</w:t>
            </w:r>
            <w:r w:rsidRPr="00C42ABA">
              <w:rPr>
                <w:rFonts w:ascii="Palatino Linotype" w:hAnsi="Palatino Linotype"/>
                <w:b w:val="0"/>
                <w:bCs w:val="0"/>
                <w:sz w:val="28"/>
                <w:szCs w:val="28"/>
              </w:rPr>
              <w:t>o. 73316/01</w:t>
            </w:r>
            <w:r w:rsidRPr="00C42ABA">
              <w:rPr>
                <w:rFonts w:ascii="Palatino Linotype" w:hAnsi="Palatino Linotype"/>
                <w:b w:val="0"/>
                <w:bCs w:val="0"/>
                <w:sz w:val="28"/>
                <w:szCs w:val="28"/>
                <w:lang w:val="en-US"/>
              </w:rPr>
              <w:t xml:space="preserve"> (26 October 2005)</w:t>
            </w:r>
          </w:p>
          <w:p w14:paraId="729BBFFB" w14:textId="77777777" w:rsidR="00C42ABA" w:rsidRDefault="00C42ABA" w:rsidP="00C42ABA">
            <w:pPr>
              <w:pStyle w:val="Heading1"/>
              <w:numPr>
                <w:ilvl w:val="0"/>
                <w:numId w:val="27"/>
              </w:numPr>
              <w:shd w:val="clear" w:color="auto" w:fill="FFFFFF"/>
              <w:spacing w:before="0" w:after="315"/>
              <w:outlineLvl w:val="0"/>
              <w:rPr>
                <w:rFonts w:ascii="Palatino Linotype" w:hAnsi="Palatino Linotype"/>
                <w:b w:val="0"/>
                <w:bCs w:val="0"/>
                <w:color w:val="202122"/>
                <w:sz w:val="28"/>
                <w:szCs w:val="28"/>
                <w:shd w:val="clear" w:color="auto" w:fill="FFFFFF"/>
              </w:rPr>
            </w:pPr>
            <w:r w:rsidRPr="00C42ABA">
              <w:rPr>
                <w:rFonts w:ascii="Palatino Linotype" w:hAnsi="Palatino Linotype"/>
                <w:b w:val="0"/>
                <w:bCs w:val="0"/>
                <w:i/>
                <w:iCs/>
                <w:color w:val="202122"/>
                <w:sz w:val="28"/>
                <w:szCs w:val="28"/>
                <w:shd w:val="clear" w:color="auto" w:fill="FFFFFF"/>
              </w:rPr>
              <w:t xml:space="preserve">Kadi and Al </w:t>
            </w:r>
            <w:proofErr w:type="spellStart"/>
            <w:r w:rsidRPr="00C42ABA">
              <w:rPr>
                <w:rFonts w:ascii="Palatino Linotype" w:hAnsi="Palatino Linotype"/>
                <w:b w:val="0"/>
                <w:bCs w:val="0"/>
                <w:i/>
                <w:iCs/>
                <w:color w:val="202122"/>
                <w:sz w:val="28"/>
                <w:szCs w:val="28"/>
                <w:shd w:val="clear" w:color="auto" w:fill="FFFFFF"/>
              </w:rPr>
              <w:t>Barakaat</w:t>
            </w:r>
            <w:proofErr w:type="spellEnd"/>
            <w:r w:rsidRPr="00C42ABA">
              <w:rPr>
                <w:rFonts w:ascii="Palatino Linotype" w:hAnsi="Palatino Linotype"/>
                <w:b w:val="0"/>
                <w:bCs w:val="0"/>
                <w:i/>
                <w:iCs/>
                <w:color w:val="202122"/>
                <w:sz w:val="28"/>
                <w:szCs w:val="28"/>
                <w:shd w:val="clear" w:color="auto" w:fill="FFFFFF"/>
              </w:rPr>
              <w:t xml:space="preserve"> International Foundation v Council and Commission</w:t>
            </w:r>
            <w:r w:rsidRPr="00C42ABA">
              <w:rPr>
                <w:rFonts w:ascii="Palatino Linotype" w:hAnsi="Palatino Linotype"/>
                <w:b w:val="0"/>
                <w:bCs w:val="0"/>
                <w:color w:val="202122"/>
                <w:sz w:val="28"/>
                <w:szCs w:val="28"/>
                <w:shd w:val="clear" w:color="auto" w:fill="FFFFFF"/>
              </w:rPr>
              <w:t> (2008) C-402/05</w:t>
            </w:r>
          </w:p>
          <w:p w14:paraId="3577A43E" w14:textId="2502AC61" w:rsidR="00C42ABA" w:rsidRPr="00C42ABA" w:rsidRDefault="00C42ABA" w:rsidP="00C42ABA">
            <w:pPr>
              <w:pStyle w:val="Heading1"/>
              <w:numPr>
                <w:ilvl w:val="0"/>
                <w:numId w:val="27"/>
              </w:numPr>
              <w:shd w:val="clear" w:color="auto" w:fill="FFFFFF"/>
              <w:spacing w:before="0" w:after="315"/>
              <w:rPr>
                <w:rFonts w:ascii="Palatino Linotype" w:hAnsi="Palatino Linotype"/>
                <w:b w:val="0"/>
                <w:bCs w:val="0"/>
                <w:color w:val="202122"/>
                <w:sz w:val="28"/>
                <w:szCs w:val="28"/>
                <w:shd w:val="clear" w:color="auto" w:fill="FFFFFF"/>
              </w:rPr>
            </w:pPr>
            <w:r w:rsidRPr="00C42ABA">
              <w:rPr>
                <w:rStyle w:val="Emphasis"/>
                <w:rFonts w:ascii="Palatino Linotype" w:hAnsi="Palatino Linotype"/>
                <w:b w:val="0"/>
                <w:bCs w:val="0"/>
                <w:color w:val="5F6368"/>
                <w:sz w:val="28"/>
                <w:szCs w:val="28"/>
                <w:shd w:val="clear" w:color="auto" w:fill="FFFFFF"/>
              </w:rPr>
              <w:t xml:space="preserve">S and </w:t>
            </w:r>
            <w:proofErr w:type="spellStart"/>
            <w:r w:rsidRPr="00C42ABA">
              <w:rPr>
                <w:rStyle w:val="Emphasis"/>
                <w:rFonts w:ascii="Palatino Linotype" w:hAnsi="Palatino Linotype"/>
                <w:b w:val="0"/>
                <w:bCs w:val="0"/>
                <w:color w:val="5F6368"/>
                <w:sz w:val="28"/>
                <w:szCs w:val="28"/>
                <w:shd w:val="clear" w:color="auto" w:fill="FFFFFF"/>
              </w:rPr>
              <w:t>Marper</w:t>
            </w:r>
            <w:proofErr w:type="spellEnd"/>
            <w:r w:rsidRPr="00C42ABA">
              <w:rPr>
                <w:rStyle w:val="Emphasis"/>
                <w:rFonts w:ascii="Palatino Linotype" w:hAnsi="Palatino Linotype"/>
                <w:b w:val="0"/>
                <w:bCs w:val="0"/>
                <w:color w:val="5F6368"/>
                <w:sz w:val="28"/>
                <w:szCs w:val="28"/>
                <w:shd w:val="clear" w:color="auto" w:fill="FFFFFF"/>
              </w:rPr>
              <w:t xml:space="preserve"> v United Kingdom</w:t>
            </w:r>
            <w:r w:rsidRPr="00C42ABA">
              <w:rPr>
                <w:rFonts w:ascii="Palatino Linotype" w:hAnsi="Palatino Linotype"/>
                <w:b w:val="0"/>
                <w:bCs w:val="0"/>
                <w:color w:val="4D5156"/>
                <w:sz w:val="28"/>
                <w:szCs w:val="28"/>
                <w:shd w:val="clear" w:color="auto" w:fill="FFFFFF"/>
              </w:rPr>
              <w:t> [2008] ECHR 1581</w:t>
            </w:r>
          </w:p>
          <w:p w14:paraId="296EF7D2" w14:textId="77777777" w:rsidR="00C42ABA" w:rsidRPr="00C42ABA" w:rsidRDefault="00C42ABA" w:rsidP="00C42ABA">
            <w:pPr>
              <w:rPr>
                <w:lang w:eastAsia="en-US"/>
              </w:rPr>
            </w:pPr>
          </w:p>
          <w:p w14:paraId="666E58A8" w14:textId="77777777" w:rsidR="00C42ABA" w:rsidRPr="00911133" w:rsidRDefault="00C42ABA" w:rsidP="00C42ABA">
            <w:pPr>
              <w:rPr>
                <w:rFonts w:ascii="Palatino Linotype" w:hAnsi="Palatino Linotype"/>
                <w:sz w:val="28"/>
                <w:szCs w:val="28"/>
                <w:lang w:eastAsia="en-US"/>
              </w:rPr>
            </w:pPr>
          </w:p>
          <w:p w14:paraId="0FCEC2EB" w14:textId="168B442F" w:rsidR="00C42ABA" w:rsidRPr="00855410" w:rsidRDefault="00911133" w:rsidP="00C42ABA">
            <w:pPr>
              <w:rPr>
                <w:rFonts w:ascii="Palatino Linotype" w:hAnsi="Palatino Linotype"/>
                <w:b/>
                <w:bCs/>
                <w:sz w:val="28"/>
                <w:szCs w:val="28"/>
                <w:lang w:eastAsia="en-US"/>
              </w:rPr>
            </w:pPr>
            <w:r w:rsidRPr="00855410">
              <w:rPr>
                <w:rFonts w:ascii="Palatino Linotype" w:hAnsi="Palatino Linotype"/>
                <w:b/>
                <w:bCs/>
                <w:sz w:val="28"/>
                <w:szCs w:val="28"/>
                <w:lang w:eastAsia="en-US"/>
              </w:rPr>
              <w:t xml:space="preserve">Current Topical Research Issues in EU Law include political, </w:t>
            </w:r>
            <w:proofErr w:type="gramStart"/>
            <w:r w:rsidRPr="00855410">
              <w:rPr>
                <w:rFonts w:ascii="Palatino Linotype" w:hAnsi="Palatino Linotype"/>
                <w:b/>
                <w:bCs/>
                <w:sz w:val="28"/>
                <w:szCs w:val="28"/>
                <w:lang w:eastAsia="en-US"/>
              </w:rPr>
              <w:t>economic</w:t>
            </w:r>
            <w:proofErr w:type="gramEnd"/>
            <w:r w:rsidRPr="00855410">
              <w:rPr>
                <w:rFonts w:ascii="Palatino Linotype" w:hAnsi="Palatino Linotype"/>
                <w:b/>
                <w:bCs/>
                <w:sz w:val="28"/>
                <w:szCs w:val="28"/>
                <w:lang w:eastAsia="en-US"/>
              </w:rPr>
              <w:t xml:space="preserve"> and social issues around:</w:t>
            </w:r>
          </w:p>
          <w:p w14:paraId="5BAED649" w14:textId="1A9E4E97" w:rsidR="00911133" w:rsidRPr="00911133" w:rsidRDefault="00911133" w:rsidP="00911133">
            <w:pPr>
              <w:pStyle w:val="ListParagraph"/>
              <w:numPr>
                <w:ilvl w:val="0"/>
                <w:numId w:val="28"/>
              </w:numPr>
              <w:rPr>
                <w:rFonts w:ascii="Palatino Linotype" w:hAnsi="Palatino Linotype"/>
                <w:sz w:val="28"/>
                <w:szCs w:val="28"/>
              </w:rPr>
            </w:pPr>
            <w:r w:rsidRPr="00911133">
              <w:rPr>
                <w:rFonts w:ascii="Palatino Linotype" w:hAnsi="Palatino Linotype"/>
                <w:sz w:val="28"/>
                <w:szCs w:val="28"/>
              </w:rPr>
              <w:t>EU Membership and enlargement</w:t>
            </w:r>
          </w:p>
          <w:p w14:paraId="4639B01A" w14:textId="371D5498" w:rsidR="00911133" w:rsidRPr="00911133" w:rsidRDefault="00911133" w:rsidP="00911133">
            <w:pPr>
              <w:pStyle w:val="ListParagraph"/>
              <w:numPr>
                <w:ilvl w:val="0"/>
                <w:numId w:val="28"/>
              </w:numPr>
              <w:rPr>
                <w:rFonts w:ascii="Palatino Linotype" w:hAnsi="Palatino Linotype"/>
                <w:sz w:val="28"/>
                <w:szCs w:val="28"/>
              </w:rPr>
            </w:pPr>
            <w:r w:rsidRPr="00911133">
              <w:rPr>
                <w:rFonts w:ascii="Palatino Linotype" w:hAnsi="Palatino Linotype"/>
                <w:sz w:val="28"/>
                <w:szCs w:val="28"/>
              </w:rPr>
              <w:t>Security and Democratization</w:t>
            </w:r>
          </w:p>
          <w:p w14:paraId="7B43238E" w14:textId="40BB3B87" w:rsidR="00911133" w:rsidRPr="00911133" w:rsidRDefault="00911133" w:rsidP="00911133">
            <w:pPr>
              <w:pStyle w:val="ListParagraph"/>
              <w:numPr>
                <w:ilvl w:val="0"/>
                <w:numId w:val="28"/>
              </w:numPr>
              <w:rPr>
                <w:rFonts w:ascii="Palatino Linotype" w:hAnsi="Palatino Linotype"/>
                <w:sz w:val="28"/>
                <w:szCs w:val="28"/>
              </w:rPr>
            </w:pPr>
            <w:r w:rsidRPr="00911133">
              <w:rPr>
                <w:rFonts w:ascii="Palatino Linotype" w:hAnsi="Palatino Linotype"/>
                <w:sz w:val="28"/>
                <w:szCs w:val="28"/>
              </w:rPr>
              <w:t>Rule of Law and Regulation of Health Pandemics</w:t>
            </w:r>
          </w:p>
          <w:p w14:paraId="69E78AFF" w14:textId="1EF24C1D" w:rsidR="00911133" w:rsidRPr="00911133" w:rsidRDefault="00911133" w:rsidP="00911133">
            <w:pPr>
              <w:pStyle w:val="ListParagraph"/>
              <w:numPr>
                <w:ilvl w:val="0"/>
                <w:numId w:val="28"/>
              </w:numPr>
              <w:rPr>
                <w:rFonts w:ascii="Palatino Linotype" w:hAnsi="Palatino Linotype"/>
                <w:sz w:val="28"/>
                <w:szCs w:val="28"/>
              </w:rPr>
            </w:pPr>
            <w:r w:rsidRPr="00911133">
              <w:rPr>
                <w:rFonts w:ascii="Palatino Linotype" w:hAnsi="Palatino Linotype"/>
                <w:sz w:val="28"/>
                <w:szCs w:val="28"/>
              </w:rPr>
              <w:t>Racism, Xenophobia and Related Intolerance</w:t>
            </w:r>
          </w:p>
          <w:p w14:paraId="6021EDEE" w14:textId="6531148C" w:rsidR="00855410" w:rsidRPr="00855410" w:rsidRDefault="00911133" w:rsidP="00855410">
            <w:pPr>
              <w:pStyle w:val="ListParagraph"/>
              <w:numPr>
                <w:ilvl w:val="0"/>
                <w:numId w:val="28"/>
              </w:numPr>
              <w:rPr>
                <w:rFonts w:ascii="Palatino Linotype" w:hAnsi="Palatino Linotype"/>
                <w:sz w:val="28"/>
                <w:szCs w:val="28"/>
              </w:rPr>
            </w:pPr>
            <w:r w:rsidRPr="00911133">
              <w:rPr>
                <w:rFonts w:ascii="Palatino Linotype" w:hAnsi="Palatino Linotype"/>
                <w:sz w:val="28"/>
                <w:szCs w:val="28"/>
              </w:rPr>
              <w:t>Brexit and future relations between UK &amp; EU</w:t>
            </w:r>
          </w:p>
          <w:p w14:paraId="136ADC4B" w14:textId="207ADC17" w:rsidR="004A2449" w:rsidRPr="00855410" w:rsidRDefault="00855410" w:rsidP="00855410">
            <w:pPr>
              <w:jc w:val="both"/>
              <w:rPr>
                <w:rFonts w:ascii="Palatino Linotype" w:hAnsi="Palatino Linotype"/>
                <w:b/>
                <w:sz w:val="28"/>
                <w:szCs w:val="28"/>
                <w:u w:val="single"/>
                <w:lang w:val="en-US"/>
              </w:rPr>
            </w:pPr>
            <w:r>
              <w:rPr>
                <w:rFonts w:ascii="Palatino Linotype" w:hAnsi="Palatino Linotype"/>
                <w:b/>
                <w:sz w:val="28"/>
                <w:szCs w:val="28"/>
                <w:u w:val="single"/>
                <w:lang w:val="en-US"/>
              </w:rPr>
              <w:t>Other</w:t>
            </w:r>
            <w:r w:rsidR="008C7E31" w:rsidRPr="00855410">
              <w:rPr>
                <w:rFonts w:ascii="Palatino Linotype" w:hAnsi="Palatino Linotype"/>
                <w:b/>
                <w:sz w:val="28"/>
                <w:szCs w:val="28"/>
                <w:u w:val="single"/>
                <w:lang w:val="en-US"/>
              </w:rPr>
              <w:t xml:space="preserve"> Resources</w:t>
            </w:r>
            <w:r w:rsidR="000428CA" w:rsidRPr="00855410">
              <w:rPr>
                <w:rFonts w:ascii="Palatino Linotype" w:hAnsi="Palatino Linotype"/>
                <w:b/>
                <w:sz w:val="28"/>
                <w:szCs w:val="28"/>
                <w:u w:val="single"/>
                <w:lang w:val="en-US"/>
              </w:rPr>
              <w:t>:</w:t>
            </w:r>
          </w:p>
          <w:p w14:paraId="0591DEE6" w14:textId="77777777" w:rsidR="00213534" w:rsidRPr="00855410" w:rsidRDefault="000F5EFF" w:rsidP="00213534">
            <w:pPr>
              <w:pStyle w:val="NormalWeb"/>
              <w:shd w:val="clear" w:color="auto" w:fill="FFFFFF"/>
              <w:spacing w:before="0" w:beforeAutospacing="0" w:after="150" w:afterAutospacing="0"/>
              <w:rPr>
                <w:rFonts w:ascii="Palatino Linotype" w:hAnsi="Palatino Linotype" w:cs="Arial"/>
                <w:sz w:val="28"/>
                <w:szCs w:val="28"/>
              </w:rPr>
            </w:pPr>
            <w:hyperlink r:id="rId12" w:tgtFrame="_blank" w:history="1">
              <w:proofErr w:type="spellStart"/>
              <w:r w:rsidR="00213534" w:rsidRPr="00855410">
                <w:rPr>
                  <w:rStyle w:val="Hyperlink"/>
                  <w:rFonts w:ascii="Palatino Linotype" w:hAnsi="Palatino Linotype" w:cs="Calibri"/>
                  <w:b/>
                  <w:bCs/>
                  <w:color w:val="auto"/>
                  <w:sz w:val="28"/>
                  <w:szCs w:val="28"/>
                </w:rPr>
                <w:t>EuroVoc</w:t>
              </w:r>
              <w:proofErr w:type="spellEnd"/>
            </w:hyperlink>
            <w:r w:rsidR="00213534" w:rsidRPr="00855410">
              <w:rPr>
                <w:rFonts w:ascii="Palatino Linotype" w:hAnsi="Palatino Linotype" w:cs="Calibri"/>
                <w:sz w:val="28"/>
                <w:szCs w:val="28"/>
              </w:rPr>
              <w:t xml:space="preserve"> is a multilingual, multidisciplinary thesaurus covering the activities of the EU. It contains terms in 23 EU languages. This thesaurus enables </w:t>
            </w:r>
            <w:proofErr w:type="gramStart"/>
            <w:r w:rsidR="00213534" w:rsidRPr="00855410">
              <w:rPr>
                <w:rFonts w:ascii="Palatino Linotype" w:hAnsi="Palatino Linotype" w:cs="Calibri"/>
                <w:sz w:val="28"/>
                <w:szCs w:val="28"/>
              </w:rPr>
              <w:t>researches</w:t>
            </w:r>
            <w:proofErr w:type="gramEnd"/>
            <w:r w:rsidR="00213534" w:rsidRPr="00855410">
              <w:rPr>
                <w:rFonts w:ascii="Palatino Linotype" w:hAnsi="Palatino Linotype" w:cs="Calibri"/>
                <w:sz w:val="28"/>
                <w:szCs w:val="28"/>
              </w:rPr>
              <w:t xml:space="preserve"> to search the relevant databases more effectively.</w:t>
            </w:r>
          </w:p>
          <w:p w14:paraId="4820D321" w14:textId="77777777" w:rsidR="00213534" w:rsidRPr="00855410" w:rsidRDefault="000F5EFF" w:rsidP="00213534">
            <w:pPr>
              <w:pStyle w:val="NormalWeb"/>
              <w:shd w:val="clear" w:color="auto" w:fill="FFFFFF"/>
              <w:spacing w:before="0" w:beforeAutospacing="0" w:after="150" w:afterAutospacing="0"/>
              <w:rPr>
                <w:rFonts w:ascii="Palatino Linotype" w:hAnsi="Palatino Linotype" w:cs="Arial"/>
                <w:sz w:val="28"/>
                <w:szCs w:val="28"/>
              </w:rPr>
            </w:pPr>
            <w:hyperlink r:id="rId13" w:tgtFrame="_blank" w:history="1">
              <w:r w:rsidR="00213534" w:rsidRPr="00855410">
                <w:rPr>
                  <w:rStyle w:val="Hyperlink"/>
                  <w:rFonts w:ascii="Palatino Linotype" w:hAnsi="Palatino Linotype" w:cs="Calibri"/>
                  <w:b/>
                  <w:bCs/>
                  <w:color w:val="auto"/>
                  <w:sz w:val="28"/>
                  <w:szCs w:val="28"/>
                </w:rPr>
                <w:t>The European e-Justice Portal</w:t>
              </w:r>
            </w:hyperlink>
            <w:r w:rsidR="00213534" w:rsidRPr="00855410">
              <w:rPr>
                <w:rFonts w:ascii="Palatino Linotype" w:hAnsi="Palatino Linotype" w:cs="Calibri"/>
                <w:sz w:val="28"/>
                <w:szCs w:val="28"/>
              </w:rPr>
              <w:t xml:space="preserve"> is a useful research tool providing information on justice systems - it is designed for the layperson, as well as lawyers, </w:t>
            </w:r>
            <w:proofErr w:type="gramStart"/>
            <w:r w:rsidR="00213534" w:rsidRPr="00855410">
              <w:rPr>
                <w:rFonts w:ascii="Palatino Linotype" w:hAnsi="Palatino Linotype" w:cs="Calibri"/>
                <w:sz w:val="28"/>
                <w:szCs w:val="28"/>
              </w:rPr>
              <w:t>litigants</w:t>
            </w:r>
            <w:proofErr w:type="gramEnd"/>
            <w:r w:rsidR="00213534" w:rsidRPr="00855410">
              <w:rPr>
                <w:rFonts w:ascii="Palatino Linotype" w:hAnsi="Palatino Linotype" w:cs="Calibri"/>
                <w:sz w:val="28"/>
                <w:szCs w:val="28"/>
              </w:rPr>
              <w:t xml:space="preserve"> and </w:t>
            </w:r>
            <w:r w:rsidR="00213534" w:rsidRPr="00855410">
              <w:rPr>
                <w:rFonts w:ascii="Palatino Linotype" w:hAnsi="Palatino Linotype" w:cs="Calibri"/>
                <w:sz w:val="28"/>
                <w:szCs w:val="28"/>
              </w:rPr>
              <w:lastRenderedPageBreak/>
              <w:t>researchers. It links to </w:t>
            </w:r>
            <w:hyperlink r:id="rId14" w:tgtFrame="_blank" w:history="1">
              <w:r w:rsidR="00213534" w:rsidRPr="00855410">
                <w:rPr>
                  <w:rStyle w:val="Hyperlink"/>
                  <w:rFonts w:ascii="Palatino Linotype" w:hAnsi="Palatino Linotype" w:cs="Calibri"/>
                  <w:b/>
                  <w:bCs/>
                  <w:color w:val="auto"/>
                  <w:sz w:val="28"/>
                  <w:szCs w:val="28"/>
                </w:rPr>
                <w:t>EU</w:t>
              </w:r>
            </w:hyperlink>
            <w:r w:rsidR="00213534" w:rsidRPr="00855410">
              <w:rPr>
                <w:rFonts w:ascii="Palatino Linotype" w:hAnsi="Palatino Linotype" w:cs="Calibri"/>
                <w:sz w:val="28"/>
                <w:szCs w:val="28"/>
              </w:rPr>
              <w:t>, </w:t>
            </w:r>
            <w:hyperlink r:id="rId15" w:tgtFrame="_blank" w:history="1">
              <w:r w:rsidR="00213534" w:rsidRPr="00855410">
                <w:rPr>
                  <w:rStyle w:val="Hyperlink"/>
                  <w:rFonts w:ascii="Palatino Linotype" w:hAnsi="Palatino Linotype" w:cs="Calibri"/>
                  <w:b/>
                  <w:bCs/>
                  <w:color w:val="auto"/>
                  <w:sz w:val="28"/>
                  <w:szCs w:val="28"/>
                </w:rPr>
                <w:t>member state</w:t>
              </w:r>
            </w:hyperlink>
            <w:r w:rsidR="00213534" w:rsidRPr="00855410">
              <w:rPr>
                <w:rFonts w:ascii="Palatino Linotype" w:hAnsi="Palatino Linotype" w:cs="Calibri"/>
                <w:sz w:val="28"/>
                <w:szCs w:val="28"/>
              </w:rPr>
              <w:t> and </w:t>
            </w:r>
            <w:hyperlink r:id="rId16" w:tgtFrame="_blank" w:history="1">
              <w:r w:rsidR="00213534" w:rsidRPr="00855410">
                <w:rPr>
                  <w:rStyle w:val="Hyperlink"/>
                  <w:rFonts w:ascii="Palatino Linotype" w:hAnsi="Palatino Linotype" w:cs="Calibri"/>
                  <w:b/>
                  <w:bCs/>
                  <w:color w:val="auto"/>
                  <w:sz w:val="28"/>
                  <w:szCs w:val="28"/>
                </w:rPr>
                <w:t>international case law</w:t>
              </w:r>
            </w:hyperlink>
            <w:r w:rsidR="00213534" w:rsidRPr="00855410">
              <w:rPr>
                <w:rFonts w:ascii="Palatino Linotype" w:hAnsi="Palatino Linotype" w:cs="Calibri"/>
                <w:sz w:val="28"/>
                <w:szCs w:val="28"/>
              </w:rPr>
              <w:t> and </w:t>
            </w:r>
            <w:hyperlink r:id="rId17" w:tgtFrame="_blank" w:history="1">
              <w:r w:rsidR="00213534" w:rsidRPr="00855410">
                <w:rPr>
                  <w:rStyle w:val="Hyperlink"/>
                  <w:rFonts w:ascii="Palatino Linotype" w:hAnsi="Palatino Linotype" w:cs="Calibri"/>
                  <w:b/>
                  <w:bCs/>
                  <w:color w:val="auto"/>
                  <w:sz w:val="28"/>
                  <w:szCs w:val="28"/>
                </w:rPr>
                <w:t>EU</w:t>
              </w:r>
            </w:hyperlink>
            <w:r w:rsidR="00213534" w:rsidRPr="00855410">
              <w:rPr>
                <w:rFonts w:ascii="Palatino Linotype" w:hAnsi="Palatino Linotype" w:cs="Calibri"/>
                <w:sz w:val="28"/>
                <w:szCs w:val="28"/>
              </w:rPr>
              <w:t>, </w:t>
            </w:r>
            <w:hyperlink r:id="rId18" w:tgtFrame="_blank" w:history="1">
              <w:r w:rsidR="00213534" w:rsidRPr="00855410">
                <w:rPr>
                  <w:rStyle w:val="Hyperlink"/>
                  <w:rFonts w:ascii="Palatino Linotype" w:hAnsi="Palatino Linotype" w:cs="Calibri"/>
                  <w:b/>
                  <w:bCs/>
                  <w:color w:val="auto"/>
                  <w:sz w:val="28"/>
                  <w:szCs w:val="28"/>
                </w:rPr>
                <w:t>member state national</w:t>
              </w:r>
            </w:hyperlink>
            <w:r w:rsidR="00213534" w:rsidRPr="00855410">
              <w:rPr>
                <w:rFonts w:ascii="Palatino Linotype" w:hAnsi="Palatino Linotype" w:cs="Calibri"/>
                <w:sz w:val="28"/>
                <w:szCs w:val="28"/>
              </w:rPr>
              <w:t> and </w:t>
            </w:r>
            <w:hyperlink r:id="rId19" w:tgtFrame="_blank" w:history="1">
              <w:r w:rsidR="00213534" w:rsidRPr="00855410">
                <w:rPr>
                  <w:rStyle w:val="Hyperlink"/>
                  <w:rFonts w:ascii="Palatino Linotype" w:hAnsi="Palatino Linotype" w:cs="Calibri"/>
                  <w:b/>
                  <w:bCs/>
                  <w:color w:val="auto"/>
                  <w:sz w:val="28"/>
                  <w:szCs w:val="28"/>
                </w:rPr>
                <w:t>international</w:t>
              </w:r>
            </w:hyperlink>
            <w:r w:rsidR="00213534" w:rsidRPr="00855410">
              <w:rPr>
                <w:rFonts w:ascii="Palatino Linotype" w:hAnsi="Palatino Linotype" w:cs="Calibri"/>
                <w:sz w:val="28"/>
                <w:szCs w:val="28"/>
              </w:rPr>
              <w:t> legislation.</w:t>
            </w:r>
          </w:p>
          <w:p w14:paraId="2E506DF5" w14:textId="77777777" w:rsidR="00213534" w:rsidRPr="00855410" w:rsidRDefault="00213534" w:rsidP="00213534">
            <w:pPr>
              <w:jc w:val="both"/>
              <w:rPr>
                <w:rFonts w:ascii="Palatino Linotype" w:hAnsi="Palatino Linotype"/>
                <w:b/>
                <w:sz w:val="28"/>
                <w:szCs w:val="28"/>
                <w:u w:val="single"/>
              </w:rPr>
            </w:pPr>
            <w:r w:rsidRPr="00855410">
              <w:rPr>
                <w:rFonts w:ascii="Palatino Linotype" w:hAnsi="Palatino Linotype" w:cs="Calibri"/>
                <w:sz w:val="28"/>
                <w:szCs w:val="28"/>
                <w:shd w:val="clear" w:color="auto" w:fill="FFFFFF"/>
                <w:lang w:val="en-US"/>
              </w:rPr>
              <w:t>The </w:t>
            </w:r>
            <w:hyperlink r:id="rId20" w:tgtFrame="_blank" w:history="1">
              <w:r w:rsidRPr="00855410">
                <w:rPr>
                  <w:rFonts w:ascii="Palatino Linotype" w:hAnsi="Palatino Linotype" w:cs="Calibri"/>
                  <w:b/>
                  <w:bCs/>
                  <w:sz w:val="28"/>
                  <w:szCs w:val="28"/>
                  <w:u w:val="single"/>
                  <w:shd w:val="clear" w:color="auto" w:fill="FFFFFF"/>
                  <w:lang w:val="en-US"/>
                </w:rPr>
                <w:t>Europa</w:t>
              </w:r>
            </w:hyperlink>
            <w:r w:rsidRPr="00855410">
              <w:rPr>
                <w:rFonts w:ascii="Palatino Linotype" w:hAnsi="Palatino Linotype" w:cs="Calibri"/>
                <w:sz w:val="28"/>
                <w:szCs w:val="28"/>
                <w:shd w:val="clear" w:color="auto" w:fill="FFFFFF"/>
                <w:lang w:val="en-US"/>
              </w:rPr>
              <w:t> platform (open access) includes the </w:t>
            </w:r>
            <w:hyperlink r:id="rId21" w:tgtFrame="_blank" w:history="1">
              <w:r w:rsidRPr="00855410">
                <w:rPr>
                  <w:rFonts w:ascii="Palatino Linotype" w:hAnsi="Palatino Linotype" w:cs="Calibri"/>
                  <w:b/>
                  <w:bCs/>
                  <w:sz w:val="28"/>
                  <w:szCs w:val="28"/>
                  <w:u w:val="single"/>
                  <w:lang w:val="en-US"/>
                </w:rPr>
                <w:t>EU Bookshop</w:t>
              </w:r>
            </w:hyperlink>
            <w:r w:rsidRPr="00855410">
              <w:rPr>
                <w:rFonts w:ascii="Palatino Linotype" w:hAnsi="Palatino Linotype" w:cs="Calibri"/>
                <w:sz w:val="28"/>
                <w:szCs w:val="28"/>
                <w:shd w:val="clear" w:color="auto" w:fill="FFFFFF"/>
                <w:lang w:val="en-US"/>
              </w:rPr>
              <w:t> which offers open access to a large quantity of documents including reports, newsletters, teaching tools and other documents on the history and current workings of the EU.</w:t>
            </w:r>
          </w:p>
          <w:p w14:paraId="5E972918" w14:textId="77777777" w:rsidR="008C7E31" w:rsidRPr="00855410" w:rsidRDefault="008C7E31" w:rsidP="00DA294A">
            <w:pPr>
              <w:autoSpaceDE w:val="0"/>
              <w:autoSpaceDN w:val="0"/>
              <w:adjustRightInd w:val="0"/>
              <w:jc w:val="both"/>
              <w:rPr>
                <w:rFonts w:ascii="Palatino Linotype" w:hAnsi="Palatino Linotype" w:cs="Calibri"/>
                <w:sz w:val="28"/>
                <w:szCs w:val="28"/>
                <w:lang w:val="en-US"/>
              </w:rPr>
            </w:pPr>
            <w:r w:rsidRPr="00855410">
              <w:rPr>
                <w:rFonts w:ascii="Palatino Linotype" w:hAnsi="Palatino Linotype" w:cs="Calibri"/>
                <w:i/>
                <w:sz w:val="28"/>
                <w:szCs w:val="28"/>
                <w:lang w:val="en-US"/>
              </w:rPr>
              <w:tab/>
            </w:r>
            <w:r w:rsidRPr="00855410">
              <w:rPr>
                <w:rFonts w:ascii="Palatino Linotype" w:hAnsi="Palatino Linotype" w:cs="Calibri"/>
                <w:sz w:val="28"/>
                <w:szCs w:val="28"/>
                <w:lang w:val="en-US"/>
              </w:rPr>
              <w:tab/>
            </w:r>
          </w:p>
          <w:p w14:paraId="6810566F" w14:textId="77777777" w:rsidR="000C5249" w:rsidRPr="00855410" w:rsidRDefault="00E60C57" w:rsidP="00DA294A">
            <w:pPr>
              <w:pStyle w:val="ListParagraph"/>
              <w:numPr>
                <w:ilvl w:val="0"/>
                <w:numId w:val="21"/>
              </w:numPr>
              <w:jc w:val="both"/>
              <w:rPr>
                <w:rFonts w:ascii="Palatino Linotype" w:hAnsi="Palatino Linotype"/>
                <w:b/>
                <w:sz w:val="28"/>
                <w:szCs w:val="28"/>
                <w:u w:val="single"/>
                <w:lang w:val="en-US"/>
              </w:rPr>
            </w:pPr>
            <w:r w:rsidRPr="00855410">
              <w:rPr>
                <w:rFonts w:ascii="Palatino Linotype" w:hAnsi="Palatino Linotype"/>
                <w:b/>
                <w:sz w:val="28"/>
                <w:szCs w:val="28"/>
                <w:u w:val="single"/>
                <w:lang w:val="en-US"/>
              </w:rPr>
              <w:t>Recommended Law Journals</w:t>
            </w:r>
            <w:r w:rsidR="000428CA" w:rsidRPr="00855410">
              <w:rPr>
                <w:rFonts w:ascii="Palatino Linotype" w:hAnsi="Palatino Linotype"/>
                <w:b/>
                <w:sz w:val="28"/>
                <w:szCs w:val="28"/>
                <w:u w:val="single"/>
                <w:lang w:val="en-US"/>
              </w:rPr>
              <w:t>:</w:t>
            </w:r>
          </w:p>
          <w:p w14:paraId="55D0BC8F" w14:textId="77777777" w:rsidR="00213534" w:rsidRPr="00855410" w:rsidRDefault="00213534" w:rsidP="00213534">
            <w:pPr>
              <w:pStyle w:val="NormalWeb"/>
              <w:shd w:val="clear" w:color="auto" w:fill="FFFFFF"/>
              <w:spacing w:before="0" w:beforeAutospacing="0" w:after="150" w:afterAutospacing="0"/>
              <w:rPr>
                <w:rFonts w:ascii="Palatino Linotype" w:hAnsi="Palatino Linotype" w:cs="Arial"/>
                <w:sz w:val="28"/>
                <w:szCs w:val="28"/>
              </w:rPr>
            </w:pPr>
            <w:r w:rsidRPr="00855410">
              <w:rPr>
                <w:rFonts w:ascii="Palatino Linotype" w:hAnsi="Palatino Linotype" w:cs="Calibri"/>
                <w:sz w:val="28"/>
                <w:szCs w:val="28"/>
              </w:rPr>
              <w:t>E-journals on EU law held by the QU Library include:</w:t>
            </w:r>
          </w:p>
          <w:p w14:paraId="43DEAACB"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2" w:tgtFrame="_blank" w:history="1">
              <w:r w:rsidR="00213534" w:rsidRPr="00855410">
                <w:rPr>
                  <w:rStyle w:val="Hyperlink"/>
                  <w:rFonts w:ascii="Palatino Linotype" w:hAnsi="Palatino Linotype" w:cs="Arial"/>
                  <w:b/>
                  <w:bCs/>
                  <w:color w:val="auto"/>
                  <w:sz w:val="28"/>
                  <w:szCs w:val="28"/>
                </w:rPr>
                <w:t>Columbia Journal of European law</w:t>
              </w:r>
            </w:hyperlink>
          </w:p>
          <w:p w14:paraId="504AF65A"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(1994) to current</w:t>
            </w:r>
          </w:p>
          <w:p w14:paraId="66D9B4E8"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3" w:tgtFrame="_blank" w:history="1">
              <w:r w:rsidR="00213534" w:rsidRPr="00855410">
                <w:rPr>
                  <w:rStyle w:val="Hyperlink"/>
                  <w:rFonts w:ascii="Palatino Linotype" w:hAnsi="Palatino Linotype" w:cs="Arial"/>
                  <w:b/>
                  <w:bCs/>
                  <w:color w:val="auto"/>
                  <w:sz w:val="28"/>
                  <w:szCs w:val="28"/>
                </w:rPr>
                <w:t>Common Market Law Review</w:t>
              </w:r>
            </w:hyperlink>
          </w:p>
          <w:p w14:paraId="48FE1CCB"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(1963) to current</w:t>
            </w:r>
          </w:p>
          <w:p w14:paraId="57A382E4"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4" w:tgtFrame="_blank" w:history="1">
              <w:r w:rsidR="00213534" w:rsidRPr="00855410">
                <w:rPr>
                  <w:rStyle w:val="Hyperlink"/>
                  <w:rFonts w:ascii="Palatino Linotype" w:hAnsi="Palatino Linotype" w:cs="Arial"/>
                  <w:b/>
                  <w:bCs/>
                  <w:color w:val="auto"/>
                  <w:sz w:val="28"/>
                  <w:szCs w:val="28"/>
                </w:rPr>
                <w:t>European Business Law Review</w:t>
              </w:r>
            </w:hyperlink>
          </w:p>
          <w:p w14:paraId="36E15B4A"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(1990) to current</w:t>
            </w:r>
          </w:p>
          <w:p w14:paraId="7E780663"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5" w:tgtFrame="_blank" w:history="1">
              <w:r w:rsidR="00213534" w:rsidRPr="00855410">
                <w:rPr>
                  <w:rStyle w:val="Hyperlink"/>
                  <w:rFonts w:ascii="Palatino Linotype" w:hAnsi="Palatino Linotype" w:cs="Arial"/>
                  <w:b/>
                  <w:bCs/>
                  <w:color w:val="auto"/>
                  <w:sz w:val="28"/>
                  <w:szCs w:val="28"/>
                </w:rPr>
                <w:t>European Energy and Environmental Law Review</w:t>
              </w:r>
            </w:hyperlink>
          </w:p>
          <w:p w14:paraId="5D9A025E"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(1992) to current</w:t>
            </w:r>
          </w:p>
          <w:p w14:paraId="7859BA78"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6" w:tgtFrame="_blank" w:history="1">
              <w:r w:rsidR="00213534" w:rsidRPr="00855410">
                <w:rPr>
                  <w:rStyle w:val="Hyperlink"/>
                  <w:rFonts w:ascii="Palatino Linotype" w:hAnsi="Palatino Linotype" w:cs="Arial"/>
                  <w:b/>
                  <w:bCs/>
                  <w:color w:val="auto"/>
                  <w:sz w:val="28"/>
                  <w:szCs w:val="28"/>
                </w:rPr>
                <w:t>European Foreign Affairs Review</w:t>
              </w:r>
            </w:hyperlink>
          </w:p>
          <w:p w14:paraId="25538422"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(1996) to current</w:t>
            </w:r>
          </w:p>
          <w:p w14:paraId="1000CD9E"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7" w:tgtFrame="_blank" w:history="1">
              <w:r w:rsidR="00213534" w:rsidRPr="00855410">
                <w:rPr>
                  <w:rStyle w:val="Hyperlink"/>
                  <w:rFonts w:ascii="Palatino Linotype" w:hAnsi="Palatino Linotype" w:cs="Arial"/>
                  <w:b/>
                  <w:bCs/>
                  <w:color w:val="auto"/>
                  <w:sz w:val="28"/>
                  <w:szCs w:val="28"/>
                </w:rPr>
                <w:t>European Journal of International Law</w:t>
              </w:r>
            </w:hyperlink>
          </w:p>
          <w:p w14:paraId="09DCE1E5"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(1990) to current</w:t>
            </w:r>
          </w:p>
          <w:p w14:paraId="79D2CA35"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8" w:tgtFrame="_blank" w:history="1">
              <w:r w:rsidR="00213534" w:rsidRPr="00855410">
                <w:rPr>
                  <w:rStyle w:val="Hyperlink"/>
                  <w:rFonts w:ascii="Palatino Linotype" w:hAnsi="Palatino Linotype" w:cs="Arial"/>
                  <w:b/>
                  <w:bCs/>
                  <w:color w:val="auto"/>
                  <w:sz w:val="28"/>
                  <w:szCs w:val="28"/>
                </w:rPr>
                <w:t>European Public Law</w:t>
              </w:r>
            </w:hyperlink>
          </w:p>
          <w:p w14:paraId="26A4400D"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(1995) to current</w:t>
            </w:r>
          </w:p>
          <w:p w14:paraId="063A02AD"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29" w:tgtFrame="_blank" w:history="1">
              <w:r w:rsidR="00213534" w:rsidRPr="00855410">
                <w:rPr>
                  <w:rStyle w:val="Hyperlink"/>
                  <w:rFonts w:ascii="Palatino Linotype" w:hAnsi="Palatino Linotype" w:cs="Arial"/>
                  <w:b/>
                  <w:bCs/>
                  <w:color w:val="auto"/>
                  <w:sz w:val="28"/>
                  <w:szCs w:val="28"/>
                </w:rPr>
                <w:t>European Review of Private Law</w:t>
              </w:r>
            </w:hyperlink>
          </w:p>
          <w:p w14:paraId="7A85530D"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(1993) to current</w:t>
            </w:r>
          </w:p>
          <w:p w14:paraId="67D0205E"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30" w:tgtFrame="_blank" w:history="1">
              <w:r w:rsidR="00213534" w:rsidRPr="00855410">
                <w:rPr>
                  <w:rStyle w:val="Hyperlink"/>
                  <w:rFonts w:ascii="Palatino Linotype" w:hAnsi="Palatino Linotype" w:cs="Arial"/>
                  <w:b/>
                  <w:bCs/>
                  <w:color w:val="auto"/>
                  <w:sz w:val="28"/>
                  <w:szCs w:val="28"/>
                </w:rPr>
                <w:t>Journal of Common Market Studies</w:t>
              </w:r>
            </w:hyperlink>
          </w:p>
          <w:p w14:paraId="36769FB9"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(1962) to current</w:t>
            </w:r>
          </w:p>
          <w:p w14:paraId="7FDA536C"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31" w:tgtFrame="_blank" w:history="1">
              <w:r w:rsidR="00213534" w:rsidRPr="00855410">
                <w:rPr>
                  <w:rStyle w:val="Hyperlink"/>
                  <w:rFonts w:ascii="Palatino Linotype" w:hAnsi="Palatino Linotype" w:cs="Arial"/>
                  <w:b/>
                  <w:bCs/>
                  <w:color w:val="auto"/>
                  <w:sz w:val="28"/>
                  <w:szCs w:val="28"/>
                </w:rPr>
                <w:t>Journal of European Consumer and Market Law</w:t>
              </w:r>
            </w:hyperlink>
          </w:p>
          <w:p w14:paraId="75BF408E"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(2012) to current</w:t>
            </w:r>
          </w:p>
          <w:p w14:paraId="451C7E33"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32" w:tgtFrame="_blank" w:history="1">
              <w:r w:rsidR="00213534" w:rsidRPr="00855410">
                <w:rPr>
                  <w:rStyle w:val="Hyperlink"/>
                  <w:rFonts w:ascii="Palatino Linotype" w:hAnsi="Palatino Linotype" w:cs="Arial"/>
                  <w:b/>
                  <w:bCs/>
                  <w:color w:val="auto"/>
                  <w:sz w:val="28"/>
                  <w:szCs w:val="28"/>
                </w:rPr>
                <w:t>Journal of European Integration</w:t>
              </w:r>
            </w:hyperlink>
          </w:p>
          <w:p w14:paraId="712232AE" w14:textId="77777777" w:rsidR="00213534" w:rsidRPr="00855410" w:rsidRDefault="00213534" w:rsidP="00213534">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(1977) to current</w:t>
            </w:r>
          </w:p>
          <w:p w14:paraId="47FF3A57" w14:textId="77777777" w:rsidR="00213534" w:rsidRPr="00855410" w:rsidRDefault="000F5EFF" w:rsidP="00213534">
            <w:pPr>
              <w:numPr>
                <w:ilvl w:val="0"/>
                <w:numId w:val="26"/>
              </w:numPr>
              <w:shd w:val="clear" w:color="auto" w:fill="FFFFFF"/>
              <w:spacing w:before="100" w:beforeAutospacing="1" w:after="100" w:afterAutospacing="1"/>
              <w:rPr>
                <w:rFonts w:ascii="Palatino Linotype" w:hAnsi="Palatino Linotype" w:cs="Arial"/>
                <w:sz w:val="28"/>
                <w:szCs w:val="28"/>
              </w:rPr>
            </w:pPr>
            <w:hyperlink r:id="rId33" w:tgtFrame="_blank" w:history="1">
              <w:r w:rsidR="00213534" w:rsidRPr="00855410">
                <w:rPr>
                  <w:rStyle w:val="Hyperlink"/>
                  <w:rFonts w:ascii="Palatino Linotype" w:hAnsi="Palatino Linotype" w:cs="Arial"/>
                  <w:b/>
                  <w:bCs/>
                  <w:color w:val="auto"/>
                  <w:sz w:val="28"/>
                  <w:szCs w:val="28"/>
                </w:rPr>
                <w:t>Legal Issues of Economic Integration</w:t>
              </w:r>
            </w:hyperlink>
          </w:p>
          <w:p w14:paraId="0867D154" w14:textId="26EE1C12" w:rsidR="000C5249" w:rsidRPr="00855410" w:rsidRDefault="00213534" w:rsidP="00855410">
            <w:pPr>
              <w:shd w:val="clear" w:color="auto" w:fill="FFFFFF"/>
              <w:spacing w:before="100" w:beforeAutospacing="1" w:after="100" w:afterAutospacing="1"/>
              <w:ind w:left="720"/>
              <w:rPr>
                <w:rFonts w:ascii="Palatino Linotype" w:hAnsi="Palatino Linotype" w:cs="Arial"/>
                <w:sz w:val="28"/>
                <w:szCs w:val="28"/>
              </w:rPr>
            </w:pPr>
            <w:r w:rsidRPr="00855410">
              <w:rPr>
                <w:rFonts w:ascii="Palatino Linotype" w:hAnsi="Palatino Linotype" w:cs="Arial"/>
                <w:sz w:val="28"/>
                <w:szCs w:val="28"/>
              </w:rPr>
              <w:t>vol 1 (1974) to current</w:t>
            </w:r>
          </w:p>
          <w:p w14:paraId="11D63A24" w14:textId="77777777" w:rsidR="000C5249" w:rsidRPr="00855410" w:rsidRDefault="000C5249" w:rsidP="00DA294A">
            <w:pPr>
              <w:jc w:val="both"/>
              <w:rPr>
                <w:rFonts w:ascii="Palatino Linotype" w:hAnsi="Palatino Linotype"/>
                <w:b/>
                <w:sz w:val="28"/>
                <w:szCs w:val="28"/>
                <w:lang w:val="en-US"/>
              </w:rPr>
            </w:pPr>
          </w:p>
          <w:p w14:paraId="62813A83" w14:textId="77777777" w:rsidR="00024C75" w:rsidRPr="00855410" w:rsidRDefault="000C5249" w:rsidP="00DA294A">
            <w:pPr>
              <w:pStyle w:val="ListParagraph"/>
              <w:numPr>
                <w:ilvl w:val="0"/>
                <w:numId w:val="21"/>
              </w:numPr>
              <w:jc w:val="both"/>
              <w:rPr>
                <w:rFonts w:ascii="Palatino Linotype" w:hAnsi="Palatino Linotype"/>
                <w:b/>
                <w:sz w:val="28"/>
                <w:szCs w:val="28"/>
                <w:u w:val="single"/>
                <w:lang w:val="en-US"/>
              </w:rPr>
            </w:pPr>
            <w:r w:rsidRPr="00855410">
              <w:rPr>
                <w:rFonts w:ascii="Palatino Linotype" w:hAnsi="Palatino Linotype"/>
                <w:b/>
                <w:sz w:val="28"/>
                <w:szCs w:val="28"/>
                <w:u w:val="single"/>
                <w:lang w:val="en-US"/>
              </w:rPr>
              <w:t>Websites/Research Guides</w:t>
            </w:r>
            <w:r w:rsidR="00537F30" w:rsidRPr="00855410">
              <w:rPr>
                <w:rFonts w:ascii="Palatino Linotype" w:hAnsi="Palatino Linotype"/>
                <w:b/>
                <w:sz w:val="28"/>
                <w:szCs w:val="28"/>
                <w:u w:val="single"/>
                <w:lang w:val="en-US"/>
              </w:rPr>
              <w:t>:</w:t>
            </w:r>
          </w:p>
          <w:p w14:paraId="12AE9FB7" w14:textId="77777777" w:rsidR="00213534" w:rsidRPr="00855410" w:rsidRDefault="00213534" w:rsidP="00213534">
            <w:pPr>
              <w:numPr>
                <w:ilvl w:val="0"/>
                <w:numId w:val="25"/>
              </w:numPr>
              <w:shd w:val="clear" w:color="auto" w:fill="FFFFFF"/>
              <w:spacing w:before="100" w:beforeAutospacing="1" w:after="100" w:afterAutospacing="1"/>
              <w:rPr>
                <w:rFonts w:ascii="Palatino Linotype" w:hAnsi="Palatino Linotype" w:cs="Arial"/>
                <w:sz w:val="28"/>
                <w:szCs w:val="28"/>
                <w:lang w:eastAsia="en-US"/>
              </w:rPr>
            </w:pPr>
            <w:r w:rsidRPr="00855410">
              <w:rPr>
                <w:rFonts w:ascii="Palatino Linotype" w:hAnsi="Palatino Linotype" w:cs="Calibri"/>
                <w:sz w:val="28"/>
                <w:szCs w:val="28"/>
              </w:rPr>
              <w:t xml:space="preserve">University of Oxford </w:t>
            </w:r>
            <w:proofErr w:type="spellStart"/>
            <w:r w:rsidRPr="00855410">
              <w:rPr>
                <w:rFonts w:ascii="Palatino Linotype" w:hAnsi="Palatino Linotype" w:cs="Calibri"/>
                <w:sz w:val="28"/>
                <w:szCs w:val="28"/>
              </w:rPr>
              <w:t>LibGuides</w:t>
            </w:r>
            <w:proofErr w:type="spellEnd"/>
            <w:r w:rsidRPr="00855410">
              <w:rPr>
                <w:rFonts w:ascii="Palatino Linotype" w:hAnsi="Palatino Linotype" w:cs="Calibri"/>
                <w:sz w:val="28"/>
                <w:szCs w:val="28"/>
              </w:rPr>
              <w:t xml:space="preserve"> - </w:t>
            </w:r>
            <w:hyperlink r:id="rId34" w:tgtFrame="_blank" w:history="1">
              <w:r w:rsidRPr="00855410">
                <w:rPr>
                  <w:rStyle w:val="Hyperlink"/>
                  <w:rFonts w:ascii="Palatino Linotype" w:hAnsi="Palatino Linotype" w:cs="Calibri"/>
                  <w:b/>
                  <w:bCs/>
                  <w:color w:val="auto"/>
                  <w:sz w:val="28"/>
                  <w:szCs w:val="28"/>
                </w:rPr>
                <w:t>EU Law</w:t>
              </w:r>
            </w:hyperlink>
          </w:p>
          <w:p w14:paraId="5031E714" w14:textId="77777777" w:rsidR="00213534" w:rsidRPr="00855410" w:rsidRDefault="00213534" w:rsidP="00213534">
            <w:pPr>
              <w:numPr>
                <w:ilvl w:val="0"/>
                <w:numId w:val="25"/>
              </w:numPr>
              <w:shd w:val="clear" w:color="auto" w:fill="FFFFFF"/>
              <w:spacing w:before="100" w:beforeAutospacing="1" w:after="100" w:afterAutospacing="1"/>
              <w:rPr>
                <w:rFonts w:ascii="Palatino Linotype" w:hAnsi="Palatino Linotype" w:cs="Arial"/>
                <w:sz w:val="28"/>
                <w:szCs w:val="28"/>
              </w:rPr>
            </w:pPr>
            <w:proofErr w:type="spellStart"/>
            <w:r w:rsidRPr="00855410">
              <w:rPr>
                <w:rFonts w:ascii="Palatino Linotype" w:hAnsi="Palatino Linotype" w:cs="Calibri"/>
                <w:sz w:val="28"/>
                <w:szCs w:val="28"/>
              </w:rPr>
              <w:t>Globalex</w:t>
            </w:r>
            <w:proofErr w:type="spellEnd"/>
            <w:r w:rsidRPr="00855410">
              <w:rPr>
                <w:rFonts w:ascii="Palatino Linotype" w:hAnsi="Palatino Linotype" w:cs="Calibri"/>
                <w:sz w:val="28"/>
                <w:szCs w:val="28"/>
              </w:rPr>
              <w:t xml:space="preserve"> Guides</w:t>
            </w:r>
          </w:p>
          <w:p w14:paraId="257ABB91" w14:textId="77777777" w:rsidR="00213534" w:rsidRPr="00855410" w:rsidRDefault="000F5EFF" w:rsidP="00213534">
            <w:pPr>
              <w:numPr>
                <w:ilvl w:val="1"/>
                <w:numId w:val="25"/>
              </w:numPr>
              <w:shd w:val="clear" w:color="auto" w:fill="FFFFFF"/>
              <w:spacing w:before="100" w:beforeAutospacing="1" w:after="100" w:afterAutospacing="1"/>
              <w:rPr>
                <w:rFonts w:ascii="Palatino Linotype" w:hAnsi="Palatino Linotype" w:cs="Arial"/>
                <w:sz w:val="28"/>
                <w:szCs w:val="28"/>
              </w:rPr>
            </w:pPr>
            <w:hyperlink r:id="rId35" w:tgtFrame="_blank" w:history="1">
              <w:r w:rsidR="00213534" w:rsidRPr="00855410">
                <w:rPr>
                  <w:rStyle w:val="Hyperlink"/>
                  <w:rFonts w:ascii="Palatino Linotype" w:hAnsi="Palatino Linotype" w:cs="Calibri"/>
                  <w:b/>
                  <w:bCs/>
                  <w:color w:val="auto"/>
                  <w:sz w:val="28"/>
                  <w:szCs w:val="28"/>
                </w:rPr>
                <w:t>European Union Legal Materials: An Infrequent User's Guide</w:t>
              </w:r>
            </w:hyperlink>
            <w:r w:rsidR="00213534" w:rsidRPr="00855410">
              <w:rPr>
                <w:rFonts w:ascii="Palatino Linotype" w:hAnsi="Palatino Linotype" w:cs="Calibri"/>
                <w:sz w:val="28"/>
                <w:szCs w:val="28"/>
              </w:rPr>
              <w:t> </w:t>
            </w:r>
          </w:p>
          <w:p w14:paraId="707A6039" w14:textId="77777777" w:rsidR="00213534" w:rsidRPr="00855410" w:rsidRDefault="000F5EFF" w:rsidP="00213534">
            <w:pPr>
              <w:numPr>
                <w:ilvl w:val="1"/>
                <w:numId w:val="25"/>
              </w:numPr>
              <w:shd w:val="clear" w:color="auto" w:fill="FFFFFF"/>
              <w:spacing w:before="100" w:beforeAutospacing="1" w:after="100" w:afterAutospacing="1"/>
              <w:rPr>
                <w:rFonts w:ascii="Palatino Linotype" w:hAnsi="Palatino Linotype" w:cs="Arial"/>
                <w:sz w:val="28"/>
                <w:szCs w:val="28"/>
              </w:rPr>
            </w:pPr>
            <w:hyperlink r:id="rId36" w:tgtFrame="_blank" w:history="1">
              <w:r w:rsidR="00213534" w:rsidRPr="00855410">
                <w:rPr>
                  <w:rStyle w:val="Hyperlink"/>
                  <w:rFonts w:ascii="Palatino Linotype" w:hAnsi="Palatino Linotype" w:cs="Calibri"/>
                  <w:b/>
                  <w:bCs/>
                  <w:color w:val="auto"/>
                  <w:sz w:val="28"/>
                  <w:szCs w:val="28"/>
                </w:rPr>
                <w:t>European Union: A Guide to Tracing Working Documents</w:t>
              </w:r>
            </w:hyperlink>
            <w:r w:rsidR="00213534" w:rsidRPr="00855410">
              <w:rPr>
                <w:rFonts w:ascii="Palatino Linotype" w:hAnsi="Palatino Linotype" w:cs="Calibri"/>
                <w:sz w:val="28"/>
                <w:szCs w:val="28"/>
              </w:rPr>
              <w:t> </w:t>
            </w:r>
          </w:p>
          <w:p w14:paraId="21CA4D8A" w14:textId="77777777" w:rsidR="00213534" w:rsidRPr="00855410" w:rsidRDefault="000F5EFF" w:rsidP="00213534">
            <w:pPr>
              <w:pStyle w:val="NormalWeb"/>
              <w:numPr>
                <w:ilvl w:val="0"/>
                <w:numId w:val="25"/>
              </w:numPr>
              <w:shd w:val="clear" w:color="auto" w:fill="FFFFFF"/>
              <w:spacing w:before="0" w:beforeAutospacing="0" w:after="150" w:afterAutospacing="0"/>
              <w:rPr>
                <w:rFonts w:ascii="Palatino Linotype" w:hAnsi="Palatino Linotype" w:cs="Arial"/>
                <w:sz w:val="28"/>
                <w:szCs w:val="28"/>
              </w:rPr>
            </w:pPr>
            <w:hyperlink r:id="rId37" w:tgtFrame="_blank" w:history="1">
              <w:r w:rsidR="00213534" w:rsidRPr="00855410">
                <w:rPr>
                  <w:rStyle w:val="Hyperlink"/>
                  <w:rFonts w:ascii="Palatino Linotype" w:hAnsi="Palatino Linotype" w:cs="Calibri"/>
                  <w:b/>
                  <w:bCs/>
                  <w:color w:val="auto"/>
                  <w:sz w:val="28"/>
                  <w:szCs w:val="28"/>
                </w:rPr>
                <w:t>A Guide to Researching EU Law</w:t>
              </w:r>
            </w:hyperlink>
            <w:r w:rsidR="00213534" w:rsidRPr="00855410">
              <w:rPr>
                <w:rFonts w:ascii="Palatino Linotype" w:hAnsi="Palatino Linotype" w:cs="Calibri"/>
                <w:sz w:val="28"/>
                <w:szCs w:val="28"/>
              </w:rPr>
              <w:t> - from the Law Library of Congress</w:t>
            </w:r>
          </w:p>
          <w:p w14:paraId="690D7116" w14:textId="77777777" w:rsidR="00213534" w:rsidRPr="00855410" w:rsidRDefault="000F5EFF" w:rsidP="00213534">
            <w:pPr>
              <w:numPr>
                <w:ilvl w:val="0"/>
                <w:numId w:val="25"/>
              </w:numPr>
              <w:shd w:val="clear" w:color="auto" w:fill="FFFFFF"/>
              <w:spacing w:before="100" w:beforeAutospacing="1" w:after="100" w:afterAutospacing="1"/>
              <w:rPr>
                <w:rFonts w:ascii="Palatino Linotype" w:hAnsi="Palatino Linotype" w:cs="Arial"/>
                <w:sz w:val="28"/>
                <w:szCs w:val="28"/>
              </w:rPr>
            </w:pPr>
            <w:hyperlink r:id="rId38" w:tgtFrame="_blank" w:history="1">
              <w:r w:rsidR="00213534" w:rsidRPr="00855410">
                <w:rPr>
                  <w:rStyle w:val="Hyperlink"/>
                  <w:rFonts w:ascii="Palatino Linotype" w:hAnsi="Palatino Linotype" w:cs="Calibri"/>
                  <w:b/>
                  <w:bCs/>
                  <w:color w:val="auto"/>
                  <w:sz w:val="28"/>
                  <w:szCs w:val="28"/>
                </w:rPr>
                <w:t>ASIL Electronic Resource Guide: European Union</w:t>
              </w:r>
            </w:hyperlink>
          </w:p>
          <w:p w14:paraId="43B83D8C" w14:textId="77777777" w:rsidR="000C5249" w:rsidRPr="00213534" w:rsidRDefault="000C5249" w:rsidP="00213534">
            <w:pPr>
              <w:jc w:val="both"/>
              <w:rPr>
                <w:rFonts w:asciiTheme="minorHAnsi" w:hAnsiTheme="minorHAnsi"/>
              </w:rPr>
            </w:pPr>
          </w:p>
          <w:p w14:paraId="0E1DF48F" w14:textId="77777777" w:rsidR="008C7E31" w:rsidRPr="000A486B" w:rsidRDefault="008C7E31" w:rsidP="00E60C57">
            <w:pPr>
              <w:jc w:val="both"/>
              <w:rPr>
                <w:rFonts w:asciiTheme="minorHAnsi" w:hAnsiTheme="minorHAnsi"/>
                <w:b/>
                <w:lang w:val="en-US"/>
              </w:rPr>
            </w:pPr>
          </w:p>
        </w:tc>
      </w:tr>
    </w:tbl>
    <w:p w14:paraId="49AC6EC1" w14:textId="77777777" w:rsidR="0005073B" w:rsidRPr="000A486B" w:rsidRDefault="0005073B" w:rsidP="009E7415">
      <w:pPr>
        <w:rPr>
          <w:rFonts w:ascii="Calibri" w:hAnsi="Calibri"/>
          <w:b/>
          <w:caps/>
          <w:szCs w:val="28"/>
        </w:rPr>
      </w:pPr>
    </w:p>
    <w:p w14:paraId="7721CF5B" w14:textId="77777777"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14:paraId="575D6535" w14:textId="77777777" w:rsidTr="00537543">
        <w:tc>
          <w:tcPr>
            <w:tcW w:w="10740" w:type="dxa"/>
            <w:shd w:val="clear" w:color="auto" w:fill="17365D" w:themeFill="text2" w:themeFillShade="BF"/>
          </w:tcPr>
          <w:p w14:paraId="671CCFD1" w14:textId="77777777"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14:paraId="35008BC1" w14:textId="77777777" w:rsidR="00537543" w:rsidRPr="00855410" w:rsidRDefault="00537543" w:rsidP="00E308A8">
      <w:pPr>
        <w:autoSpaceDE w:val="0"/>
        <w:autoSpaceDN w:val="0"/>
        <w:adjustRightInd w:val="0"/>
        <w:jc w:val="both"/>
        <w:rPr>
          <w:rFonts w:ascii="Palatino Linotype" w:hAnsi="Palatino Linotype"/>
          <w:b/>
          <w:color w:val="000000"/>
          <w:sz w:val="28"/>
          <w:szCs w:val="28"/>
          <w:u w:val="single"/>
        </w:rPr>
      </w:pPr>
      <w:r w:rsidRPr="000A486B">
        <w:rPr>
          <w:rFonts w:ascii="Calibri" w:hAnsi="Calibri"/>
          <w:b/>
          <w:color w:val="000000"/>
          <w:u w:val="single"/>
        </w:rPr>
        <w:br/>
      </w:r>
      <w:r w:rsidRPr="00855410">
        <w:rPr>
          <w:rFonts w:ascii="Palatino Linotype" w:hAnsi="Palatino Linotype"/>
          <w:b/>
          <w:color w:val="000000"/>
          <w:sz w:val="28"/>
          <w:szCs w:val="28"/>
          <w:u w:val="single"/>
        </w:rPr>
        <w:t>Participation</w:t>
      </w:r>
    </w:p>
    <w:p w14:paraId="70FE3B5C" w14:textId="77777777" w:rsidR="00E308A8" w:rsidRPr="00855410" w:rsidRDefault="00E308A8" w:rsidP="00E308A8">
      <w:pPr>
        <w:autoSpaceDE w:val="0"/>
        <w:autoSpaceDN w:val="0"/>
        <w:adjustRightInd w:val="0"/>
        <w:jc w:val="both"/>
        <w:rPr>
          <w:rFonts w:ascii="Palatino Linotype" w:hAnsi="Palatino Linotype"/>
          <w:color w:val="000000"/>
          <w:sz w:val="28"/>
          <w:szCs w:val="28"/>
        </w:rPr>
      </w:pPr>
    </w:p>
    <w:p w14:paraId="643826DD" w14:textId="77777777" w:rsidR="00537543" w:rsidRPr="00855410" w:rsidRDefault="00537543" w:rsidP="000A486B">
      <w:pPr>
        <w:autoSpaceDE w:val="0"/>
        <w:autoSpaceDN w:val="0"/>
        <w:adjustRightInd w:val="0"/>
        <w:jc w:val="both"/>
        <w:rPr>
          <w:rFonts w:ascii="Palatino Linotype" w:hAnsi="Palatino Linotype"/>
          <w:b/>
          <w:bCs/>
          <w:color w:val="000000"/>
          <w:sz w:val="28"/>
          <w:szCs w:val="28"/>
        </w:rPr>
      </w:pPr>
      <w:r w:rsidRPr="00855410">
        <w:rPr>
          <w:rFonts w:ascii="Palatino Linotype" w:hAnsi="Palatino Linotype"/>
          <w:color w:val="000000"/>
          <w:sz w:val="28"/>
          <w:szCs w:val="28"/>
        </w:rPr>
        <w:t xml:space="preserve">Class participation and attendance are important elements of every student’s learning experience at Qatar University, and the student is expected to attend all classes. A student </w:t>
      </w:r>
      <w:r w:rsidRPr="00855410">
        <w:rPr>
          <w:rFonts w:ascii="Palatino Linotype" w:hAnsi="Palatino Linotype"/>
          <w:color w:val="000000"/>
          <w:sz w:val="28"/>
          <w:szCs w:val="28"/>
          <w:u w:val="single"/>
        </w:rPr>
        <w:t>should not miss more than 25%</w:t>
      </w:r>
      <w:r w:rsidRPr="00855410">
        <w:rPr>
          <w:rFonts w:ascii="Palatino Linotype" w:hAnsi="Palatino Linotype"/>
          <w:color w:val="000000"/>
          <w:sz w:val="28"/>
          <w:szCs w:val="28"/>
        </w:rPr>
        <w:t xml:space="preserve"> of the classes during a semester. </w:t>
      </w:r>
      <w:r w:rsidRPr="00855410">
        <w:rPr>
          <w:rFonts w:ascii="Palatino Linotype" w:hAnsi="Palatino Linotype"/>
          <w:b/>
          <w:bCs/>
          <w:color w:val="000000"/>
          <w:sz w:val="28"/>
          <w:szCs w:val="28"/>
        </w:rPr>
        <w:t>Attendance record begins on the first day of class</w:t>
      </w:r>
      <w:r w:rsidR="000A486B" w:rsidRPr="00855410">
        <w:rPr>
          <w:rFonts w:ascii="Palatino Linotype" w:hAnsi="Palatino Linotype"/>
          <w:b/>
          <w:bCs/>
          <w:color w:val="000000"/>
          <w:sz w:val="28"/>
          <w:szCs w:val="28"/>
        </w:rPr>
        <w:t>es.</w:t>
      </w:r>
    </w:p>
    <w:p w14:paraId="5937E299" w14:textId="77777777" w:rsidR="00537543" w:rsidRPr="00855410" w:rsidRDefault="00537543" w:rsidP="00E308A8">
      <w:pPr>
        <w:autoSpaceDE w:val="0"/>
        <w:autoSpaceDN w:val="0"/>
        <w:adjustRightInd w:val="0"/>
        <w:rPr>
          <w:rFonts w:ascii="Palatino Linotype" w:hAnsi="Palatino Linotype"/>
          <w:color w:val="000000"/>
          <w:sz w:val="28"/>
          <w:szCs w:val="28"/>
        </w:rPr>
      </w:pPr>
    </w:p>
    <w:p w14:paraId="4FFCDA27" w14:textId="77777777" w:rsidR="00537543" w:rsidRPr="00855410" w:rsidRDefault="00537543" w:rsidP="00097E45">
      <w:pPr>
        <w:autoSpaceDE w:val="0"/>
        <w:autoSpaceDN w:val="0"/>
        <w:adjustRightInd w:val="0"/>
        <w:jc w:val="both"/>
        <w:rPr>
          <w:rFonts w:ascii="Palatino Linotype" w:hAnsi="Palatino Linotype"/>
          <w:color w:val="000000"/>
          <w:sz w:val="28"/>
          <w:szCs w:val="28"/>
        </w:rPr>
      </w:pPr>
      <w:r w:rsidRPr="00855410">
        <w:rPr>
          <w:rFonts w:ascii="Palatino Linotype" w:hAnsi="Palatino Linotype"/>
          <w:color w:val="000000"/>
          <w:sz w:val="28"/>
          <w:szCs w:val="28"/>
        </w:rPr>
        <w:t xml:space="preserve">In exceptional cases, the student, with the instructor’s prior permission, could be exempted from attending a class provided that the number of such occasions does not exceed the limit allowed by the University. </w:t>
      </w:r>
    </w:p>
    <w:p w14:paraId="3249EA74" w14:textId="77777777" w:rsidR="004011DA" w:rsidRPr="000A486B" w:rsidRDefault="004011DA" w:rsidP="00A97310">
      <w:pPr>
        <w:rPr>
          <w:rFonts w:ascii="Calibri" w:hAnsi="Calibri"/>
          <w:color w:val="000000"/>
        </w:rPr>
      </w:pPr>
    </w:p>
    <w:p w14:paraId="58B42746" w14:textId="77777777"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14:paraId="2D093114" w14:textId="77777777" w:rsidTr="00C93894">
        <w:tc>
          <w:tcPr>
            <w:tcW w:w="10852" w:type="dxa"/>
            <w:shd w:val="clear" w:color="auto" w:fill="17365D" w:themeFill="text2" w:themeFillShade="BF"/>
          </w:tcPr>
          <w:p w14:paraId="12539F0B" w14:textId="77777777"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14:paraId="51A09708" w14:textId="77777777" w:rsidTr="00846441">
        <w:trPr>
          <w:cnfStyle w:val="100000000000" w:firstRow="1" w:lastRow="0" w:firstColumn="0" w:lastColumn="0" w:oddVBand="0" w:evenVBand="0" w:oddHBand="0" w:evenHBand="0" w:firstRowFirstColumn="0" w:firstRowLastColumn="0" w:lastRowFirstColumn="0" w:lastRowLastColumn="0"/>
        </w:trPr>
        <w:tc>
          <w:tcPr>
            <w:tcW w:w="1402" w:type="dxa"/>
          </w:tcPr>
          <w:p w14:paraId="54AC9C10" w14:textId="77777777" w:rsidR="00846441" w:rsidRPr="000A486B" w:rsidRDefault="00846441" w:rsidP="00846441">
            <w:pPr>
              <w:ind w:left="-56"/>
              <w:jc w:val="center"/>
              <w:rPr>
                <w:rFonts w:asciiTheme="minorHAnsi" w:hAnsiTheme="minorHAnsi"/>
                <w:caps/>
                <w:lang w:val="en-US"/>
              </w:rPr>
            </w:pPr>
            <w:r w:rsidRPr="000A486B">
              <w:rPr>
                <w:rFonts w:asciiTheme="minorHAnsi" w:hAnsiTheme="minorHAnsi"/>
                <w:caps/>
                <w:lang w:val="en-US"/>
              </w:rPr>
              <w:t xml:space="preserve">WEEK </w:t>
            </w:r>
          </w:p>
        </w:tc>
        <w:tc>
          <w:tcPr>
            <w:tcW w:w="1800" w:type="dxa"/>
          </w:tcPr>
          <w:p w14:paraId="7CEBFCCF" w14:textId="77777777"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14:paraId="044E79BA" w14:textId="1E97DAA9" w:rsidR="00846441" w:rsidRPr="000A486B" w:rsidRDefault="007D62AC" w:rsidP="00846441">
            <w:pPr>
              <w:jc w:val="center"/>
              <w:rPr>
                <w:rFonts w:asciiTheme="minorHAnsi" w:hAnsiTheme="minorHAnsi"/>
                <w:caps/>
                <w:lang w:val="en-US"/>
              </w:rPr>
            </w:pPr>
            <w:r>
              <w:rPr>
                <w:rFonts w:asciiTheme="minorHAnsi" w:hAnsiTheme="minorHAnsi"/>
                <w:caps/>
                <w:lang w:val="en-US"/>
              </w:rPr>
              <w:t>LEARNING MATERIALS</w:t>
            </w:r>
          </w:p>
        </w:tc>
      </w:tr>
      <w:tr w:rsidR="00846441" w:rsidRPr="000A486B" w14:paraId="6F208788" w14:textId="77777777"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14:paraId="18CEEC2B" w14:textId="356DBEBC" w:rsidR="00846441" w:rsidRPr="000A486B" w:rsidRDefault="00BB2982" w:rsidP="00846441">
            <w:pPr>
              <w:ind w:left="34"/>
              <w:jc w:val="center"/>
              <w:rPr>
                <w:rFonts w:asciiTheme="minorHAnsi" w:hAnsiTheme="minorHAnsi" w:cstheme="minorHAnsi"/>
                <w:b/>
                <w:caps/>
                <w:lang w:val="en-US"/>
              </w:rPr>
            </w:pPr>
            <w:r>
              <w:rPr>
                <w:rFonts w:asciiTheme="minorHAnsi" w:hAnsiTheme="minorHAnsi" w:cstheme="minorHAnsi"/>
                <w:b/>
                <w:caps/>
                <w:lang w:val="en-US"/>
              </w:rPr>
              <w:t>Seminar 1</w:t>
            </w:r>
            <w:r w:rsidR="00846441" w:rsidRPr="000A486B">
              <w:rPr>
                <w:rFonts w:asciiTheme="minorHAnsi" w:hAnsiTheme="minorHAnsi" w:cstheme="minorHAnsi"/>
                <w:b/>
                <w:caps/>
                <w:lang w:val="en-US"/>
              </w:rPr>
              <w:t xml:space="preserve"> </w:t>
            </w:r>
          </w:p>
          <w:p w14:paraId="5546F46D" w14:textId="77777777" w:rsidR="00036D31" w:rsidRPr="000A486B" w:rsidRDefault="00036D31" w:rsidP="00846441">
            <w:pPr>
              <w:ind w:left="34"/>
              <w:jc w:val="center"/>
              <w:rPr>
                <w:rFonts w:asciiTheme="minorHAnsi" w:hAnsiTheme="minorHAnsi" w:cstheme="minorHAnsi"/>
                <w:caps/>
                <w:highlight w:val="yellow"/>
                <w:lang w:val="en-US"/>
              </w:rPr>
            </w:pPr>
          </w:p>
        </w:tc>
        <w:tc>
          <w:tcPr>
            <w:tcW w:w="1800" w:type="dxa"/>
            <w:vAlign w:val="center"/>
          </w:tcPr>
          <w:p w14:paraId="1E1BEC64" w14:textId="22414724" w:rsidR="00846441" w:rsidRPr="000A486B" w:rsidRDefault="00911133" w:rsidP="004710EC">
            <w:pPr>
              <w:rPr>
                <w:rFonts w:asciiTheme="minorHAnsi" w:hAnsiTheme="minorHAnsi" w:cstheme="minorHAnsi"/>
                <w:bCs/>
                <w:lang w:val="en-US"/>
              </w:rPr>
            </w:pPr>
            <w:r>
              <w:rPr>
                <w:rFonts w:asciiTheme="minorHAnsi" w:hAnsiTheme="minorHAnsi" w:cstheme="minorHAnsi"/>
                <w:bCs/>
                <w:lang w:val="en-US"/>
              </w:rPr>
              <w:t>What is Research</w:t>
            </w:r>
            <w:r w:rsidR="00BB2982">
              <w:rPr>
                <w:rFonts w:asciiTheme="minorHAnsi" w:hAnsiTheme="minorHAnsi" w:cstheme="minorHAnsi"/>
                <w:bCs/>
                <w:lang w:val="en-US"/>
              </w:rPr>
              <w:t>?</w:t>
            </w:r>
          </w:p>
        </w:tc>
        <w:tc>
          <w:tcPr>
            <w:tcW w:w="7650" w:type="dxa"/>
          </w:tcPr>
          <w:p w14:paraId="4010FEEE" w14:textId="77777777" w:rsidR="00855410" w:rsidRDefault="00855410" w:rsidP="00BB2982">
            <w:pPr>
              <w:shd w:val="clear" w:color="auto" w:fill="F4F4F4"/>
              <w:rPr>
                <w:rFonts w:asciiTheme="minorHAnsi" w:hAnsiTheme="minorHAnsi"/>
                <w:color w:val="111111"/>
                <w:bdr w:val="none" w:sz="0" w:space="0" w:color="auto" w:frame="1"/>
                <w:lang w:val="en-US"/>
              </w:rPr>
            </w:pPr>
          </w:p>
          <w:p w14:paraId="2D9EB822" w14:textId="02A2F155" w:rsidR="003014B5" w:rsidRPr="00BB2982" w:rsidRDefault="00BB2982" w:rsidP="00BB2982">
            <w:pPr>
              <w:shd w:val="clear" w:color="auto" w:fill="F4F4F4"/>
              <w:rPr>
                <w:rFonts w:asciiTheme="minorHAnsi" w:hAnsiTheme="minorHAnsi"/>
                <w:color w:val="111111"/>
                <w:bdr w:val="none" w:sz="0" w:space="0" w:color="auto" w:frame="1"/>
                <w:lang w:val="en-US"/>
              </w:rPr>
            </w:pPr>
            <w:r>
              <w:rPr>
                <w:rFonts w:asciiTheme="minorHAnsi" w:hAnsiTheme="minorHAnsi"/>
                <w:color w:val="111111"/>
                <w:bdr w:val="none" w:sz="0" w:space="0" w:color="auto" w:frame="1"/>
                <w:lang w:val="en-US"/>
              </w:rPr>
              <w:t>UK Framework for Higher Education Guidelines for award of Research Degree Qualifications</w:t>
            </w:r>
            <w:r w:rsidR="003014B5" w:rsidRPr="00BB2982">
              <w:rPr>
                <w:rFonts w:asciiTheme="minorHAnsi" w:hAnsiTheme="minorHAnsi"/>
                <w:color w:val="111111"/>
                <w:bdr w:val="none" w:sz="0" w:space="0" w:color="auto" w:frame="1"/>
                <w:lang w:val="en-US"/>
              </w:rPr>
              <w:t xml:space="preserve"> </w:t>
            </w:r>
          </w:p>
          <w:p w14:paraId="3D0ABEBA" w14:textId="77777777" w:rsidR="00702B90" w:rsidRPr="00990ACC" w:rsidRDefault="00702B90" w:rsidP="00990ACC">
            <w:pPr>
              <w:shd w:val="clear" w:color="auto" w:fill="F4F4F4"/>
              <w:rPr>
                <w:rFonts w:asciiTheme="minorHAnsi" w:hAnsiTheme="minorHAnsi"/>
                <w:color w:val="111111"/>
                <w:bdr w:val="none" w:sz="0" w:space="0" w:color="auto" w:frame="1"/>
                <w:lang w:val="en-US"/>
              </w:rPr>
            </w:pPr>
          </w:p>
          <w:p w14:paraId="6043BF42" w14:textId="77777777" w:rsidR="00702B90" w:rsidRPr="00990ACC" w:rsidRDefault="00702B90" w:rsidP="00990ACC">
            <w:pPr>
              <w:shd w:val="clear" w:color="auto" w:fill="F4F4F4"/>
              <w:rPr>
                <w:rFonts w:asciiTheme="minorHAnsi" w:hAnsiTheme="minorHAnsi"/>
                <w:color w:val="111111"/>
                <w:bdr w:val="none" w:sz="0" w:space="0" w:color="auto" w:frame="1"/>
                <w:lang w:val="en-US"/>
              </w:rPr>
            </w:pPr>
          </w:p>
          <w:p w14:paraId="220D3114" w14:textId="77777777" w:rsidR="00846441" w:rsidRPr="00990ACC" w:rsidRDefault="009F05F7" w:rsidP="00990ACC">
            <w:pPr>
              <w:shd w:val="clear" w:color="auto" w:fill="F4F4F4"/>
              <w:rPr>
                <w:rFonts w:asciiTheme="minorHAnsi" w:hAnsiTheme="minorHAnsi" w:cs="Helvetica"/>
                <w:color w:val="111111"/>
                <w:lang w:val="en-US"/>
              </w:rPr>
            </w:pPr>
            <w:r w:rsidRPr="00990ACC">
              <w:rPr>
                <w:rFonts w:asciiTheme="minorHAnsi" w:hAnsiTheme="minorHAnsi"/>
                <w:color w:val="111111"/>
                <w:bdr w:val="none" w:sz="0" w:space="0" w:color="auto" w:frame="1"/>
                <w:lang w:val="en-US"/>
              </w:rPr>
              <w:t xml:space="preserve"> </w:t>
            </w:r>
          </w:p>
        </w:tc>
      </w:tr>
      <w:tr w:rsidR="00846441" w:rsidRPr="000A486B" w14:paraId="01EBA814" w14:textId="77777777" w:rsidTr="00846441">
        <w:trPr>
          <w:cnfStyle w:val="000000010000" w:firstRow="0" w:lastRow="0" w:firstColumn="0" w:lastColumn="0" w:oddVBand="0" w:evenVBand="0" w:oddHBand="0" w:evenHBand="1" w:firstRowFirstColumn="0" w:firstRowLastColumn="0" w:lastRowFirstColumn="0" w:lastRowLastColumn="0"/>
        </w:trPr>
        <w:tc>
          <w:tcPr>
            <w:tcW w:w="1402" w:type="dxa"/>
            <w:vAlign w:val="center"/>
          </w:tcPr>
          <w:p w14:paraId="4DFC603F" w14:textId="1F70CA08" w:rsidR="00846441" w:rsidRPr="000A486B" w:rsidRDefault="00BB2982" w:rsidP="00846441">
            <w:pPr>
              <w:ind w:left="34"/>
              <w:jc w:val="center"/>
              <w:rPr>
                <w:rFonts w:asciiTheme="minorHAnsi" w:hAnsiTheme="minorHAnsi" w:cstheme="minorHAnsi"/>
                <w:b/>
                <w:caps/>
                <w:lang w:val="en-US"/>
              </w:rPr>
            </w:pPr>
            <w:r>
              <w:rPr>
                <w:rFonts w:asciiTheme="minorHAnsi" w:hAnsiTheme="minorHAnsi" w:cstheme="minorHAnsi"/>
                <w:b/>
                <w:caps/>
                <w:lang w:val="en-US"/>
              </w:rPr>
              <w:t>SEMINAR</w:t>
            </w:r>
            <w:r w:rsidR="00846441" w:rsidRPr="000A486B">
              <w:rPr>
                <w:rFonts w:asciiTheme="minorHAnsi" w:hAnsiTheme="minorHAnsi" w:cstheme="minorHAnsi"/>
                <w:b/>
                <w:caps/>
                <w:lang w:val="en-US"/>
              </w:rPr>
              <w:t xml:space="preserve"> 2</w:t>
            </w:r>
          </w:p>
          <w:p w14:paraId="660523D5" w14:textId="77777777" w:rsidR="00036D31" w:rsidRPr="000A486B" w:rsidRDefault="00036D31" w:rsidP="00846441">
            <w:pPr>
              <w:ind w:left="34"/>
              <w:jc w:val="center"/>
              <w:rPr>
                <w:rFonts w:asciiTheme="minorHAnsi" w:hAnsiTheme="minorHAnsi" w:cstheme="minorHAnsi"/>
                <w:b/>
                <w:caps/>
                <w:lang w:val="en-US"/>
              </w:rPr>
            </w:pPr>
          </w:p>
        </w:tc>
        <w:tc>
          <w:tcPr>
            <w:tcW w:w="1800" w:type="dxa"/>
          </w:tcPr>
          <w:p w14:paraId="6E3C7F23" w14:textId="77777777" w:rsidR="00990ACC" w:rsidRDefault="00990ACC" w:rsidP="00BD1599">
            <w:pPr>
              <w:ind w:left="16"/>
              <w:rPr>
                <w:rFonts w:asciiTheme="minorHAnsi" w:hAnsiTheme="minorHAnsi" w:cstheme="minorHAnsi"/>
                <w:bCs/>
                <w:lang w:val="en-US"/>
              </w:rPr>
            </w:pPr>
          </w:p>
          <w:p w14:paraId="21E65CF9" w14:textId="77777777" w:rsidR="00990ACC" w:rsidRDefault="00990ACC" w:rsidP="00BD1599">
            <w:pPr>
              <w:ind w:left="16"/>
              <w:rPr>
                <w:rFonts w:asciiTheme="minorHAnsi" w:hAnsiTheme="minorHAnsi" w:cstheme="minorHAnsi"/>
                <w:bCs/>
                <w:lang w:val="en-US"/>
              </w:rPr>
            </w:pPr>
          </w:p>
          <w:p w14:paraId="1D898EA8" w14:textId="77777777" w:rsidR="00990ACC" w:rsidRDefault="00990ACC" w:rsidP="00BD1599">
            <w:pPr>
              <w:ind w:left="16"/>
              <w:rPr>
                <w:rFonts w:asciiTheme="minorHAnsi" w:hAnsiTheme="minorHAnsi" w:cstheme="minorHAnsi"/>
                <w:bCs/>
                <w:lang w:val="en-US"/>
              </w:rPr>
            </w:pPr>
          </w:p>
          <w:p w14:paraId="41328079" w14:textId="77777777" w:rsidR="00990ACC" w:rsidRDefault="00990ACC" w:rsidP="00BD1599">
            <w:pPr>
              <w:ind w:left="16"/>
              <w:rPr>
                <w:rFonts w:asciiTheme="minorHAnsi" w:hAnsiTheme="minorHAnsi" w:cstheme="minorHAnsi"/>
                <w:bCs/>
                <w:lang w:val="en-US"/>
              </w:rPr>
            </w:pPr>
          </w:p>
          <w:p w14:paraId="497779B3" w14:textId="2F22C09F" w:rsidR="00846441" w:rsidRPr="000A486B" w:rsidRDefault="00BB2982" w:rsidP="00990ACC">
            <w:pPr>
              <w:rPr>
                <w:rFonts w:asciiTheme="minorHAnsi" w:hAnsiTheme="minorHAnsi" w:cstheme="minorHAnsi"/>
                <w:b/>
                <w:caps/>
                <w:lang w:val="en-US"/>
              </w:rPr>
            </w:pPr>
            <w:r>
              <w:rPr>
                <w:rFonts w:asciiTheme="minorHAnsi" w:hAnsiTheme="minorHAnsi" w:cstheme="minorHAnsi"/>
                <w:bCs/>
                <w:lang w:val="en-US"/>
              </w:rPr>
              <w:t>Research typologies and methodologies</w:t>
            </w:r>
            <w:r w:rsidR="00BD1599" w:rsidRPr="00BD1599">
              <w:rPr>
                <w:rFonts w:asciiTheme="minorHAnsi" w:hAnsiTheme="minorHAnsi" w:cstheme="minorHAnsi"/>
                <w:bCs/>
                <w:lang w:val="en-US"/>
              </w:rPr>
              <w:t xml:space="preserve"> </w:t>
            </w:r>
          </w:p>
        </w:tc>
        <w:tc>
          <w:tcPr>
            <w:tcW w:w="7650" w:type="dxa"/>
          </w:tcPr>
          <w:p w14:paraId="49DBF6DD" w14:textId="39C753B9" w:rsidR="00BB2982" w:rsidRDefault="00BB2982" w:rsidP="007D62AC">
            <w:pPr>
              <w:pStyle w:val="Heading1"/>
              <w:numPr>
                <w:ilvl w:val="0"/>
                <w:numId w:val="29"/>
              </w:numPr>
              <w:shd w:val="clear" w:color="auto" w:fill="FFFFFF"/>
              <w:spacing w:before="0" w:after="315"/>
              <w:outlineLvl w:val="0"/>
              <w:rPr>
                <w:rStyle w:val="fn"/>
                <w:rFonts w:ascii="Palatino Linotype" w:hAnsi="Palatino Linotype"/>
                <w:b w:val="0"/>
                <w:bCs w:val="0"/>
                <w:color w:val="333333"/>
                <w:sz w:val="28"/>
                <w:szCs w:val="28"/>
              </w:rPr>
            </w:pPr>
            <w:r w:rsidRPr="00C42ABA">
              <w:rPr>
                <w:rStyle w:val="fn"/>
                <w:rFonts w:ascii="Palatino Linotype" w:hAnsi="Palatino Linotype"/>
                <w:b w:val="0"/>
                <w:bCs w:val="0"/>
                <w:color w:val="333333"/>
                <w:sz w:val="28"/>
                <w:szCs w:val="28"/>
              </w:rPr>
              <w:t>Robert Cryer (2011) Research Methodologies in EU and International Law, Hart Publishers, Oxford</w:t>
            </w:r>
          </w:p>
          <w:p w14:paraId="169A554E" w14:textId="77777777" w:rsidR="00BB2982" w:rsidRPr="00C42ABA" w:rsidRDefault="00BB2982" w:rsidP="00BB2982">
            <w:pPr>
              <w:pStyle w:val="Heading1"/>
              <w:numPr>
                <w:ilvl w:val="0"/>
                <w:numId w:val="27"/>
              </w:numPr>
              <w:shd w:val="clear" w:color="auto" w:fill="FFFFFF"/>
              <w:spacing w:before="0" w:after="315"/>
              <w:outlineLvl w:val="0"/>
              <w:rPr>
                <w:rFonts w:ascii="Palatino Linotype" w:hAnsi="Palatino Linotype"/>
                <w:b w:val="0"/>
                <w:bCs w:val="0"/>
                <w:color w:val="333333"/>
                <w:sz w:val="28"/>
                <w:szCs w:val="28"/>
              </w:rPr>
            </w:pPr>
            <w:r w:rsidRPr="00C42ABA">
              <w:rPr>
                <w:rFonts w:ascii="Palatino Linotype" w:eastAsia="Arial" w:hAnsi="Palatino Linotype"/>
                <w:b w:val="0"/>
                <w:bCs w:val="0"/>
                <w:sz w:val="28"/>
                <w:szCs w:val="28"/>
                <w:lang w:val="en-US"/>
              </w:rPr>
              <w:t xml:space="preserve">Otto </w:t>
            </w:r>
            <w:r w:rsidRPr="00C42ABA">
              <w:rPr>
                <w:rFonts w:ascii="Palatino Linotype" w:eastAsia="Arial" w:hAnsi="Palatino Linotype"/>
                <w:b w:val="0"/>
                <w:bCs w:val="0"/>
                <w:sz w:val="28"/>
                <w:szCs w:val="28"/>
              </w:rPr>
              <w:t>Khan Freund (1974) “On Uses and misuses of comparative Law” Modern Law Review Vol. 37 No. 1 p.1</w:t>
            </w:r>
          </w:p>
          <w:p w14:paraId="30492A61" w14:textId="77777777" w:rsidR="00FC10CD" w:rsidRPr="00BB2982" w:rsidRDefault="00FC10CD" w:rsidP="00BB2982">
            <w:pPr>
              <w:pStyle w:val="ListParagraph"/>
              <w:ind w:left="1080"/>
              <w:rPr>
                <w:rFonts w:asciiTheme="minorHAnsi" w:hAnsiTheme="minorHAnsi"/>
              </w:rPr>
            </w:pPr>
          </w:p>
        </w:tc>
      </w:tr>
      <w:tr w:rsidR="00846441" w:rsidRPr="000A486B" w14:paraId="572F1875" w14:textId="77777777"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14:paraId="489BBCC4" w14:textId="1C348352" w:rsidR="00846441" w:rsidRPr="000A486B" w:rsidRDefault="00BB2982" w:rsidP="00846441">
            <w:pPr>
              <w:ind w:left="34"/>
              <w:jc w:val="center"/>
              <w:rPr>
                <w:rFonts w:asciiTheme="minorHAnsi" w:hAnsiTheme="minorHAnsi" w:cstheme="minorHAnsi"/>
                <w:b/>
                <w:caps/>
                <w:lang w:val="en-US"/>
              </w:rPr>
            </w:pPr>
            <w:r>
              <w:rPr>
                <w:rFonts w:asciiTheme="minorHAnsi" w:hAnsiTheme="minorHAnsi" w:cstheme="minorHAnsi"/>
                <w:b/>
                <w:caps/>
                <w:lang w:val="en-US"/>
              </w:rPr>
              <w:t>SEmINAR 3</w:t>
            </w:r>
          </w:p>
          <w:p w14:paraId="7D770A53" w14:textId="77777777" w:rsidR="00036D31" w:rsidRDefault="00036D31" w:rsidP="009F05F7">
            <w:pPr>
              <w:ind w:left="34"/>
              <w:rPr>
                <w:rFonts w:asciiTheme="minorHAnsi" w:hAnsiTheme="minorHAnsi" w:cstheme="minorHAnsi"/>
                <w:b/>
                <w:caps/>
                <w:lang w:val="en-US"/>
              </w:rPr>
            </w:pPr>
          </w:p>
          <w:p w14:paraId="1629EF4A" w14:textId="77777777" w:rsidR="00296F08" w:rsidRDefault="00296F08" w:rsidP="009F05F7">
            <w:pPr>
              <w:ind w:left="34"/>
              <w:rPr>
                <w:rFonts w:asciiTheme="minorHAnsi" w:hAnsiTheme="minorHAnsi" w:cstheme="minorHAnsi"/>
                <w:b/>
                <w:caps/>
                <w:lang w:val="en-US"/>
              </w:rPr>
            </w:pPr>
          </w:p>
          <w:p w14:paraId="29B5B19A" w14:textId="77777777" w:rsidR="00296F08" w:rsidRDefault="00296F08" w:rsidP="009F05F7">
            <w:pPr>
              <w:ind w:left="34"/>
              <w:rPr>
                <w:rFonts w:asciiTheme="minorHAnsi" w:hAnsiTheme="minorHAnsi" w:cstheme="minorHAnsi"/>
                <w:b/>
                <w:caps/>
                <w:lang w:val="en-US"/>
              </w:rPr>
            </w:pPr>
          </w:p>
          <w:p w14:paraId="3C95FB65" w14:textId="77777777" w:rsidR="00296F08" w:rsidRDefault="00296F08" w:rsidP="009F05F7">
            <w:pPr>
              <w:ind w:left="34"/>
              <w:rPr>
                <w:rFonts w:asciiTheme="minorHAnsi" w:hAnsiTheme="minorHAnsi" w:cstheme="minorHAnsi"/>
                <w:b/>
                <w:caps/>
                <w:lang w:val="en-US"/>
              </w:rPr>
            </w:pPr>
          </w:p>
          <w:p w14:paraId="29ED92CD" w14:textId="77777777" w:rsidR="00296F08" w:rsidRDefault="00296F08" w:rsidP="009F05F7">
            <w:pPr>
              <w:ind w:left="34"/>
              <w:rPr>
                <w:rFonts w:asciiTheme="minorHAnsi" w:hAnsiTheme="minorHAnsi" w:cstheme="minorHAnsi"/>
                <w:b/>
                <w:caps/>
                <w:lang w:val="en-US"/>
              </w:rPr>
            </w:pPr>
          </w:p>
          <w:p w14:paraId="2B1F11F5" w14:textId="77777777" w:rsidR="00296F08" w:rsidRDefault="00296F08" w:rsidP="009F05F7">
            <w:pPr>
              <w:ind w:left="34"/>
              <w:rPr>
                <w:rFonts w:asciiTheme="minorHAnsi" w:hAnsiTheme="minorHAnsi" w:cstheme="minorHAnsi"/>
                <w:b/>
                <w:caps/>
                <w:lang w:val="en-US"/>
              </w:rPr>
            </w:pPr>
          </w:p>
          <w:p w14:paraId="50AE0295" w14:textId="77777777" w:rsidR="00296F08" w:rsidRDefault="00296F08" w:rsidP="009F05F7">
            <w:pPr>
              <w:ind w:left="34"/>
              <w:rPr>
                <w:rFonts w:asciiTheme="minorHAnsi" w:hAnsiTheme="minorHAnsi" w:cstheme="minorHAnsi"/>
                <w:b/>
                <w:caps/>
                <w:lang w:val="en-US"/>
              </w:rPr>
            </w:pPr>
          </w:p>
          <w:p w14:paraId="7CC6D203" w14:textId="77777777" w:rsidR="00296F08" w:rsidRDefault="00296F08" w:rsidP="009F05F7">
            <w:pPr>
              <w:ind w:left="34"/>
              <w:rPr>
                <w:rFonts w:asciiTheme="minorHAnsi" w:hAnsiTheme="minorHAnsi" w:cstheme="minorHAnsi"/>
                <w:b/>
                <w:caps/>
                <w:lang w:val="en-US"/>
              </w:rPr>
            </w:pPr>
          </w:p>
          <w:p w14:paraId="012B3F54" w14:textId="77777777" w:rsidR="00800242" w:rsidRDefault="00800242" w:rsidP="009F05F7">
            <w:pPr>
              <w:ind w:left="34"/>
              <w:rPr>
                <w:rFonts w:asciiTheme="minorHAnsi" w:hAnsiTheme="minorHAnsi" w:cstheme="minorHAnsi"/>
                <w:b/>
                <w:caps/>
                <w:lang w:val="en-US"/>
              </w:rPr>
            </w:pPr>
          </w:p>
          <w:p w14:paraId="0FE90458" w14:textId="77777777" w:rsidR="00800242" w:rsidRDefault="00800242" w:rsidP="009F05F7">
            <w:pPr>
              <w:ind w:left="34"/>
              <w:rPr>
                <w:rFonts w:asciiTheme="minorHAnsi" w:hAnsiTheme="minorHAnsi" w:cstheme="minorHAnsi"/>
                <w:b/>
                <w:caps/>
                <w:lang w:val="en-US"/>
              </w:rPr>
            </w:pPr>
          </w:p>
          <w:p w14:paraId="4D3C40CB" w14:textId="77777777" w:rsidR="00800242" w:rsidRDefault="00800242" w:rsidP="009F05F7">
            <w:pPr>
              <w:ind w:left="34"/>
              <w:rPr>
                <w:rFonts w:asciiTheme="minorHAnsi" w:hAnsiTheme="minorHAnsi" w:cstheme="minorHAnsi"/>
                <w:b/>
                <w:caps/>
                <w:lang w:val="en-US"/>
              </w:rPr>
            </w:pPr>
          </w:p>
          <w:p w14:paraId="19A57935" w14:textId="79585831" w:rsidR="00296F08" w:rsidRPr="000A486B" w:rsidRDefault="00296F08" w:rsidP="009F05F7">
            <w:pPr>
              <w:ind w:left="34"/>
              <w:rPr>
                <w:rFonts w:asciiTheme="minorHAnsi" w:hAnsiTheme="minorHAnsi" w:cstheme="minorHAnsi"/>
                <w:b/>
                <w:caps/>
                <w:lang w:val="en-US"/>
              </w:rPr>
            </w:pPr>
            <w:r>
              <w:rPr>
                <w:rFonts w:asciiTheme="minorHAnsi" w:hAnsiTheme="minorHAnsi" w:cstheme="minorHAnsi"/>
                <w:b/>
                <w:caps/>
                <w:lang w:val="en-US"/>
              </w:rPr>
              <w:t>SEMINAR 4</w:t>
            </w:r>
          </w:p>
        </w:tc>
        <w:tc>
          <w:tcPr>
            <w:tcW w:w="1800" w:type="dxa"/>
          </w:tcPr>
          <w:p w14:paraId="6E393A99" w14:textId="67CCC992" w:rsidR="00990ACC" w:rsidRDefault="00296F08" w:rsidP="00296F08">
            <w:pPr>
              <w:rPr>
                <w:rFonts w:asciiTheme="minorHAnsi" w:hAnsiTheme="minorHAnsi"/>
                <w:color w:val="000000"/>
                <w:lang w:val="en-US"/>
              </w:rPr>
            </w:pPr>
            <w:r>
              <w:rPr>
                <w:rFonts w:asciiTheme="minorHAnsi" w:hAnsiTheme="minorHAnsi"/>
                <w:color w:val="000000"/>
                <w:lang w:val="en-US"/>
              </w:rPr>
              <w:lastRenderedPageBreak/>
              <w:t xml:space="preserve">Select current social, </w:t>
            </w:r>
            <w:proofErr w:type="gramStart"/>
            <w:r>
              <w:rPr>
                <w:rFonts w:asciiTheme="minorHAnsi" w:hAnsiTheme="minorHAnsi"/>
                <w:color w:val="000000"/>
                <w:lang w:val="en-US"/>
              </w:rPr>
              <w:t>political</w:t>
            </w:r>
            <w:proofErr w:type="gramEnd"/>
            <w:r>
              <w:rPr>
                <w:rFonts w:asciiTheme="minorHAnsi" w:hAnsiTheme="minorHAnsi"/>
                <w:color w:val="000000"/>
                <w:lang w:val="en-US"/>
              </w:rPr>
              <w:t xml:space="preserve"> and economic Research Issues in EU Law</w:t>
            </w:r>
          </w:p>
          <w:p w14:paraId="2489E09E" w14:textId="77777777" w:rsidR="00990ACC" w:rsidRDefault="00990ACC" w:rsidP="00846441">
            <w:pPr>
              <w:ind w:left="16"/>
              <w:rPr>
                <w:rFonts w:asciiTheme="minorHAnsi" w:hAnsiTheme="minorHAnsi"/>
                <w:color w:val="000000"/>
                <w:lang w:val="en-US"/>
              </w:rPr>
            </w:pPr>
          </w:p>
          <w:p w14:paraId="7D032C78" w14:textId="77777777" w:rsidR="004710EC" w:rsidRPr="000A486B" w:rsidRDefault="004710EC" w:rsidP="00846441">
            <w:pPr>
              <w:ind w:left="16"/>
              <w:rPr>
                <w:rFonts w:asciiTheme="minorHAnsi" w:hAnsiTheme="minorHAnsi"/>
                <w:color w:val="000000"/>
                <w:lang w:val="en-US"/>
              </w:rPr>
            </w:pPr>
          </w:p>
          <w:p w14:paraId="7DCDEA9B" w14:textId="77777777" w:rsidR="004710EC" w:rsidRPr="000A486B" w:rsidRDefault="004710EC" w:rsidP="00846441">
            <w:pPr>
              <w:ind w:left="16"/>
              <w:rPr>
                <w:rFonts w:asciiTheme="minorHAnsi" w:hAnsiTheme="minorHAnsi"/>
                <w:color w:val="000000"/>
                <w:lang w:val="en-US"/>
              </w:rPr>
            </w:pPr>
          </w:p>
          <w:p w14:paraId="368DAAAB" w14:textId="77777777" w:rsidR="00846441" w:rsidRDefault="00846441" w:rsidP="00846441">
            <w:pPr>
              <w:ind w:left="16"/>
              <w:rPr>
                <w:rFonts w:asciiTheme="minorHAnsi" w:hAnsiTheme="minorHAnsi" w:cstheme="minorHAnsi"/>
                <w:b/>
                <w:caps/>
                <w:lang w:val="en-US"/>
              </w:rPr>
            </w:pPr>
          </w:p>
          <w:p w14:paraId="452922DB" w14:textId="77777777" w:rsidR="00800242" w:rsidRDefault="00800242" w:rsidP="00846441">
            <w:pPr>
              <w:ind w:left="16"/>
              <w:rPr>
                <w:rFonts w:asciiTheme="minorHAnsi" w:hAnsiTheme="minorHAnsi" w:cstheme="minorHAnsi"/>
                <w:b/>
                <w:caps/>
                <w:lang w:val="en-US"/>
              </w:rPr>
            </w:pPr>
          </w:p>
          <w:p w14:paraId="49D73E9C" w14:textId="77777777" w:rsidR="00800242" w:rsidRDefault="00800242" w:rsidP="00846441">
            <w:pPr>
              <w:ind w:left="16"/>
              <w:rPr>
                <w:rFonts w:asciiTheme="minorHAnsi" w:hAnsiTheme="minorHAnsi" w:cstheme="minorHAnsi"/>
                <w:b/>
                <w:caps/>
                <w:lang w:val="en-US"/>
              </w:rPr>
            </w:pPr>
          </w:p>
          <w:p w14:paraId="5FAE359E" w14:textId="562AFA75" w:rsidR="00296F08" w:rsidRPr="000A486B" w:rsidRDefault="00296F08" w:rsidP="00846441">
            <w:pPr>
              <w:ind w:left="16"/>
              <w:rPr>
                <w:rFonts w:asciiTheme="minorHAnsi" w:hAnsiTheme="minorHAnsi" w:cstheme="minorHAnsi"/>
                <w:b/>
                <w:caps/>
                <w:lang w:val="en-US"/>
              </w:rPr>
            </w:pPr>
            <w:r>
              <w:rPr>
                <w:rFonts w:asciiTheme="minorHAnsi" w:hAnsiTheme="minorHAnsi" w:cstheme="minorHAnsi"/>
                <w:b/>
                <w:caps/>
                <w:lang w:val="en-US"/>
              </w:rPr>
              <w:t>F</w:t>
            </w:r>
            <w:r w:rsidR="00800242">
              <w:rPr>
                <w:rFonts w:asciiTheme="minorHAnsi" w:hAnsiTheme="minorHAnsi" w:cstheme="minorHAnsi"/>
                <w:b/>
                <w:caps/>
                <w:lang w:val="en-US"/>
              </w:rPr>
              <w:t>ormulating individual research projects</w:t>
            </w:r>
          </w:p>
        </w:tc>
        <w:tc>
          <w:tcPr>
            <w:tcW w:w="7650" w:type="dxa"/>
          </w:tcPr>
          <w:p w14:paraId="61B01416" w14:textId="242D31D7" w:rsidR="00296F08" w:rsidRPr="007D62AC" w:rsidRDefault="00296F08" w:rsidP="007D62AC">
            <w:pPr>
              <w:pStyle w:val="ListParagraph"/>
              <w:numPr>
                <w:ilvl w:val="0"/>
                <w:numId w:val="30"/>
              </w:numPr>
              <w:rPr>
                <w:rFonts w:ascii="Palatino Linotype" w:hAnsi="Palatino Linotype"/>
                <w:sz w:val="28"/>
                <w:szCs w:val="28"/>
              </w:rPr>
            </w:pPr>
            <w:r w:rsidRPr="007D62AC">
              <w:rPr>
                <w:rFonts w:ascii="Palatino Linotype" w:hAnsi="Palatino Linotype"/>
                <w:sz w:val="28"/>
                <w:szCs w:val="28"/>
              </w:rPr>
              <w:lastRenderedPageBreak/>
              <w:t>Obsolescence and Technological Innovation</w:t>
            </w:r>
          </w:p>
          <w:p w14:paraId="05C8698C" w14:textId="3506D1EC" w:rsidR="00296F08" w:rsidRPr="00911133" w:rsidRDefault="00296F08" w:rsidP="00296F08">
            <w:pPr>
              <w:pStyle w:val="ListParagraph"/>
              <w:numPr>
                <w:ilvl w:val="0"/>
                <w:numId w:val="28"/>
              </w:numPr>
              <w:rPr>
                <w:rFonts w:ascii="Palatino Linotype" w:hAnsi="Palatino Linotype"/>
                <w:sz w:val="28"/>
                <w:szCs w:val="28"/>
              </w:rPr>
            </w:pPr>
            <w:r w:rsidRPr="00911133">
              <w:rPr>
                <w:rFonts w:ascii="Palatino Linotype" w:hAnsi="Palatino Linotype"/>
                <w:sz w:val="28"/>
                <w:szCs w:val="28"/>
              </w:rPr>
              <w:t>EU Membership and enlargement</w:t>
            </w:r>
          </w:p>
          <w:p w14:paraId="7485C997" w14:textId="77777777" w:rsidR="00296F08" w:rsidRPr="00911133" w:rsidRDefault="00296F08" w:rsidP="00296F08">
            <w:pPr>
              <w:pStyle w:val="ListParagraph"/>
              <w:numPr>
                <w:ilvl w:val="0"/>
                <w:numId w:val="28"/>
              </w:numPr>
              <w:rPr>
                <w:rFonts w:ascii="Palatino Linotype" w:hAnsi="Palatino Linotype"/>
                <w:sz w:val="28"/>
                <w:szCs w:val="28"/>
              </w:rPr>
            </w:pPr>
            <w:r w:rsidRPr="00911133">
              <w:rPr>
                <w:rFonts w:ascii="Palatino Linotype" w:hAnsi="Palatino Linotype"/>
                <w:sz w:val="28"/>
                <w:szCs w:val="28"/>
              </w:rPr>
              <w:t>Security and Democratization</w:t>
            </w:r>
          </w:p>
          <w:p w14:paraId="4B93ACBA" w14:textId="77777777" w:rsidR="00296F08" w:rsidRPr="00911133" w:rsidRDefault="00296F08" w:rsidP="00296F08">
            <w:pPr>
              <w:pStyle w:val="ListParagraph"/>
              <w:numPr>
                <w:ilvl w:val="0"/>
                <w:numId w:val="28"/>
              </w:numPr>
              <w:rPr>
                <w:rFonts w:ascii="Palatino Linotype" w:hAnsi="Palatino Linotype"/>
                <w:sz w:val="28"/>
                <w:szCs w:val="28"/>
              </w:rPr>
            </w:pPr>
            <w:r w:rsidRPr="00911133">
              <w:rPr>
                <w:rFonts w:ascii="Palatino Linotype" w:hAnsi="Palatino Linotype"/>
                <w:sz w:val="28"/>
                <w:szCs w:val="28"/>
              </w:rPr>
              <w:t>Rule of Law and Regulation of Health Pandemics</w:t>
            </w:r>
          </w:p>
          <w:p w14:paraId="7B56339C" w14:textId="77777777" w:rsidR="00296F08" w:rsidRPr="00911133" w:rsidRDefault="00296F08" w:rsidP="00296F08">
            <w:pPr>
              <w:pStyle w:val="ListParagraph"/>
              <w:numPr>
                <w:ilvl w:val="0"/>
                <w:numId w:val="28"/>
              </w:numPr>
              <w:rPr>
                <w:rFonts w:ascii="Palatino Linotype" w:hAnsi="Palatino Linotype"/>
                <w:sz w:val="28"/>
                <w:szCs w:val="28"/>
              </w:rPr>
            </w:pPr>
            <w:r w:rsidRPr="00911133">
              <w:rPr>
                <w:rFonts w:ascii="Palatino Linotype" w:hAnsi="Palatino Linotype"/>
                <w:sz w:val="28"/>
                <w:szCs w:val="28"/>
              </w:rPr>
              <w:t>Racism, Xenophobia and Related Intolerance</w:t>
            </w:r>
          </w:p>
          <w:p w14:paraId="7AC848FC" w14:textId="77777777" w:rsidR="00DC7896" w:rsidRDefault="00DC7896" w:rsidP="00990ACC">
            <w:pPr>
              <w:rPr>
                <w:rFonts w:asciiTheme="minorHAnsi" w:hAnsiTheme="minorHAnsi" w:cstheme="minorHAnsi"/>
                <w:caps/>
                <w:lang w:val="en-US"/>
              </w:rPr>
            </w:pPr>
          </w:p>
          <w:p w14:paraId="0228B42C" w14:textId="77777777" w:rsidR="00800242" w:rsidRDefault="00800242" w:rsidP="00990ACC">
            <w:pPr>
              <w:rPr>
                <w:rFonts w:asciiTheme="minorHAnsi" w:hAnsiTheme="minorHAnsi" w:cstheme="minorHAnsi"/>
                <w:caps/>
                <w:lang w:val="en-US"/>
              </w:rPr>
            </w:pPr>
          </w:p>
          <w:p w14:paraId="5A7AC3C3" w14:textId="77777777" w:rsidR="00800242" w:rsidRDefault="00800242" w:rsidP="00990ACC">
            <w:pPr>
              <w:rPr>
                <w:rFonts w:asciiTheme="minorHAnsi" w:hAnsiTheme="minorHAnsi" w:cstheme="minorHAnsi"/>
                <w:caps/>
                <w:lang w:val="en-US"/>
              </w:rPr>
            </w:pPr>
          </w:p>
          <w:p w14:paraId="48C28FF3" w14:textId="77777777" w:rsidR="00800242" w:rsidRDefault="00800242" w:rsidP="00990ACC">
            <w:pPr>
              <w:rPr>
                <w:rFonts w:asciiTheme="minorHAnsi" w:hAnsiTheme="minorHAnsi" w:cstheme="minorHAnsi"/>
                <w:caps/>
                <w:lang w:val="en-US"/>
              </w:rPr>
            </w:pPr>
            <w:r>
              <w:rPr>
                <w:rFonts w:asciiTheme="minorHAnsi" w:hAnsiTheme="minorHAnsi" w:cstheme="minorHAnsi"/>
                <w:caps/>
                <w:lang w:val="en-US"/>
              </w:rPr>
              <w:t>Core Researchquestion</w:t>
            </w:r>
          </w:p>
          <w:p w14:paraId="68CCC45C" w14:textId="77777777" w:rsidR="00800242" w:rsidRDefault="00800242" w:rsidP="00990ACC">
            <w:pPr>
              <w:rPr>
                <w:rFonts w:asciiTheme="minorHAnsi" w:hAnsiTheme="minorHAnsi" w:cstheme="minorHAnsi"/>
                <w:caps/>
                <w:lang w:val="en-US"/>
              </w:rPr>
            </w:pPr>
            <w:r>
              <w:rPr>
                <w:rFonts w:asciiTheme="minorHAnsi" w:hAnsiTheme="minorHAnsi" w:cstheme="minorHAnsi"/>
                <w:caps/>
                <w:lang w:val="en-US"/>
              </w:rPr>
              <w:t>sub-research questions</w:t>
            </w:r>
          </w:p>
          <w:p w14:paraId="335224C0" w14:textId="77777777" w:rsidR="00800242" w:rsidRDefault="00800242" w:rsidP="00990ACC">
            <w:pPr>
              <w:rPr>
                <w:rFonts w:asciiTheme="minorHAnsi" w:hAnsiTheme="minorHAnsi" w:cstheme="minorHAnsi"/>
                <w:caps/>
                <w:lang w:val="en-US"/>
              </w:rPr>
            </w:pPr>
            <w:r>
              <w:rPr>
                <w:rFonts w:asciiTheme="minorHAnsi" w:hAnsiTheme="minorHAnsi" w:cstheme="minorHAnsi"/>
                <w:caps/>
                <w:lang w:val="en-US"/>
              </w:rPr>
              <w:t>formulating a hypothesis</w:t>
            </w:r>
          </w:p>
          <w:p w14:paraId="7F9113E5" w14:textId="77777777" w:rsidR="00800242" w:rsidRDefault="00800242" w:rsidP="00990ACC">
            <w:pPr>
              <w:rPr>
                <w:rFonts w:asciiTheme="minorHAnsi" w:hAnsiTheme="minorHAnsi" w:cstheme="minorHAnsi"/>
                <w:caps/>
                <w:lang w:val="en-US"/>
              </w:rPr>
            </w:pPr>
            <w:r>
              <w:rPr>
                <w:rFonts w:asciiTheme="minorHAnsi" w:hAnsiTheme="minorHAnsi" w:cstheme="minorHAnsi"/>
                <w:caps/>
                <w:lang w:val="en-US"/>
              </w:rPr>
              <w:t>testing validity of hypothesis</w:t>
            </w:r>
          </w:p>
          <w:p w14:paraId="3C71073A" w14:textId="30F704EC" w:rsidR="00800242" w:rsidRPr="00990ACC" w:rsidRDefault="00800242" w:rsidP="00990ACC">
            <w:pPr>
              <w:rPr>
                <w:rFonts w:asciiTheme="minorHAnsi" w:hAnsiTheme="minorHAnsi" w:cstheme="minorHAnsi"/>
                <w:caps/>
                <w:lang w:val="en-US"/>
              </w:rPr>
            </w:pPr>
            <w:r>
              <w:rPr>
                <w:rFonts w:asciiTheme="minorHAnsi" w:hAnsiTheme="minorHAnsi" w:cstheme="minorHAnsi"/>
                <w:caps/>
                <w:lang w:val="en-US"/>
              </w:rPr>
              <w:t>theory</w:t>
            </w:r>
          </w:p>
        </w:tc>
      </w:tr>
    </w:tbl>
    <w:p w14:paraId="44CA18EB" w14:textId="77777777"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39"/>
      <w:footerReference w:type="default" r:id="rId40"/>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8B7F" w14:textId="77777777" w:rsidR="000F5EFF" w:rsidRDefault="000F5EFF" w:rsidP="00345443">
      <w:r>
        <w:separator/>
      </w:r>
    </w:p>
  </w:endnote>
  <w:endnote w:type="continuationSeparator" w:id="0">
    <w:p w14:paraId="099212A8" w14:textId="77777777" w:rsidR="000F5EFF" w:rsidRDefault="000F5EFF"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TimesNewRoman">
    <w:altName w:val="Malgun Gothic"/>
    <w:panose1 w:val="020B0604020202020204"/>
    <w:charset w:val="81"/>
    <w:family w:val="auto"/>
    <w:notTrueType/>
    <w:pitch w:val="default"/>
    <w:sig w:usb0="00000003" w:usb1="09060000" w:usb2="00000010" w:usb3="00000000" w:csb0="00080001"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0EC5" w14:textId="77777777"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0961FB">
      <w:rPr>
        <w:noProof/>
      </w:rPr>
      <w:t>6</w:t>
    </w:r>
    <w:r>
      <w:rPr>
        <w:noProof/>
      </w:rPr>
      <w:fldChar w:fldCharType="end"/>
    </w:r>
    <w:r>
      <w:t xml:space="preserve"> | </w:t>
    </w:r>
    <w:r w:rsidRPr="00345443">
      <w:rPr>
        <w:color w:val="808080"/>
        <w:spacing w:val="60"/>
      </w:rPr>
      <w:t>Page</w:t>
    </w:r>
  </w:p>
  <w:p w14:paraId="49EA96E6" w14:textId="77777777"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AA44" w14:textId="77777777" w:rsidR="000F5EFF" w:rsidRDefault="000F5EFF" w:rsidP="00345443">
      <w:r>
        <w:separator/>
      </w:r>
    </w:p>
  </w:footnote>
  <w:footnote w:type="continuationSeparator" w:id="0">
    <w:p w14:paraId="0A8E6F2D" w14:textId="77777777" w:rsidR="000F5EFF" w:rsidRDefault="000F5EFF"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2947" w14:textId="77777777" w:rsidR="005C3A1F" w:rsidRDefault="00097E45" w:rsidP="00097E45">
    <w:pPr>
      <w:pStyle w:val="Header"/>
    </w:pPr>
    <w:r w:rsidRPr="007E7A3E">
      <w:rPr>
        <w:rFonts w:ascii="Calibri" w:eastAsia="Calibri" w:hAnsi="Calibri"/>
        <w:noProof/>
        <w:color w:val="000000"/>
        <w:sz w:val="23"/>
        <w:szCs w:val="23"/>
      </w:rPr>
      <w:drawing>
        <wp:inline distT="0" distB="0" distL="0" distR="0" wp14:anchorId="5A72D144" wp14:editId="01D30E8D">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18E1D978" wp14:editId="2B608473">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30C5EE92" wp14:editId="345E12C2">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BBDE1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pt;height:15pt" o:bullet="t">
        <v:imagedata r:id="rId1" o:title="mso02AACA68"/>
      </v:shape>
    </w:pict>
  </w:numPicBullet>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47D11"/>
    <w:multiLevelType w:val="hybridMultilevel"/>
    <w:tmpl w:val="7F9AC4F0"/>
    <w:lvl w:ilvl="0" w:tplc="80D26D6A">
      <w:start w:val="1"/>
      <w:numFmt w:val="bullet"/>
      <w:lvlText w:val=""/>
      <w:lvlJc w:val="left"/>
      <w:pPr>
        <w:ind w:left="720" w:hanging="360"/>
      </w:pPr>
      <w:rPr>
        <w:rFonts w:ascii="Wingdings" w:hAnsi="Wingdings"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4"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B669D"/>
    <w:multiLevelType w:val="hybridMultilevel"/>
    <w:tmpl w:val="AA40E77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B3AE5"/>
    <w:multiLevelType w:val="hybridMultilevel"/>
    <w:tmpl w:val="24EA9D5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E3485"/>
    <w:multiLevelType w:val="hybridMultilevel"/>
    <w:tmpl w:val="3D30E9C0"/>
    <w:lvl w:ilvl="0" w:tplc="80D26D6A">
      <w:start w:val="1"/>
      <w:numFmt w:val="bullet"/>
      <w:lvlText w:val=""/>
      <w:lvlJc w:val="left"/>
      <w:pPr>
        <w:ind w:left="720" w:hanging="360"/>
      </w:pPr>
      <w:rPr>
        <w:rFonts w:ascii="Wingdings" w:hAnsi="Wingdings"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2"/>
  </w:num>
  <w:num w:numId="3">
    <w:abstractNumId w:val="2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7"/>
  </w:num>
  <w:num w:numId="7">
    <w:abstractNumId w:val="24"/>
  </w:num>
  <w:num w:numId="8">
    <w:abstractNumId w:val="25"/>
  </w:num>
  <w:num w:numId="9">
    <w:abstractNumId w:val="21"/>
  </w:num>
  <w:num w:numId="10">
    <w:abstractNumId w:val="13"/>
  </w:num>
  <w:num w:numId="11">
    <w:abstractNumId w:val="2"/>
  </w:num>
  <w:num w:numId="12">
    <w:abstractNumId w:val="9"/>
  </w:num>
  <w:num w:numId="13">
    <w:abstractNumId w:val="8"/>
  </w:num>
  <w:num w:numId="14">
    <w:abstractNumId w:val="17"/>
  </w:num>
  <w:num w:numId="15">
    <w:abstractNumId w:val="28"/>
  </w:num>
  <w:num w:numId="16">
    <w:abstractNumId w:val="0"/>
  </w:num>
  <w:num w:numId="17">
    <w:abstractNumId w:val="4"/>
  </w:num>
  <w:num w:numId="18">
    <w:abstractNumId w:val="19"/>
  </w:num>
  <w:num w:numId="19">
    <w:abstractNumId w:val="20"/>
  </w:num>
  <w:num w:numId="20">
    <w:abstractNumId w:val="1"/>
  </w:num>
  <w:num w:numId="21">
    <w:abstractNumId w:val="7"/>
  </w:num>
  <w:num w:numId="22">
    <w:abstractNumId w:val="26"/>
  </w:num>
  <w:num w:numId="23">
    <w:abstractNumId w:val="14"/>
  </w:num>
  <w:num w:numId="24">
    <w:abstractNumId w:val="5"/>
  </w:num>
  <w:num w:numId="25">
    <w:abstractNumId w:val="3"/>
  </w:num>
  <w:num w:numId="26">
    <w:abstractNumId w:val="29"/>
  </w:num>
  <w:num w:numId="27">
    <w:abstractNumId w:val="16"/>
  </w:num>
  <w:num w:numId="28">
    <w:abstractNumId w:val="22"/>
  </w:num>
  <w:num w:numId="29">
    <w:abstractNumId w:val="15"/>
  </w:num>
  <w:num w:numId="3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961FB"/>
    <w:rsid w:val="00097E45"/>
    <w:rsid w:val="000A0C16"/>
    <w:rsid w:val="000A163C"/>
    <w:rsid w:val="000A2020"/>
    <w:rsid w:val="000A486B"/>
    <w:rsid w:val="000A6FA6"/>
    <w:rsid w:val="000C5249"/>
    <w:rsid w:val="000C724C"/>
    <w:rsid w:val="000D5018"/>
    <w:rsid w:val="000D7D49"/>
    <w:rsid w:val="000F1B55"/>
    <w:rsid w:val="000F5EFF"/>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F10F4"/>
    <w:rsid w:val="001F24A0"/>
    <w:rsid w:val="00213534"/>
    <w:rsid w:val="00245F7F"/>
    <w:rsid w:val="00261BF4"/>
    <w:rsid w:val="002637DD"/>
    <w:rsid w:val="0026386A"/>
    <w:rsid w:val="00296F08"/>
    <w:rsid w:val="002C2F9F"/>
    <w:rsid w:val="002D6719"/>
    <w:rsid w:val="002E1661"/>
    <w:rsid w:val="003014B5"/>
    <w:rsid w:val="003025FD"/>
    <w:rsid w:val="00304804"/>
    <w:rsid w:val="003161BF"/>
    <w:rsid w:val="00321FDC"/>
    <w:rsid w:val="003259BD"/>
    <w:rsid w:val="00345443"/>
    <w:rsid w:val="00346365"/>
    <w:rsid w:val="00356114"/>
    <w:rsid w:val="0035700A"/>
    <w:rsid w:val="00362E1D"/>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7AE8"/>
    <w:rsid w:val="00634355"/>
    <w:rsid w:val="0066385A"/>
    <w:rsid w:val="00664ABA"/>
    <w:rsid w:val="00667DE9"/>
    <w:rsid w:val="0068069C"/>
    <w:rsid w:val="006B20C7"/>
    <w:rsid w:val="006B2655"/>
    <w:rsid w:val="006B5D1D"/>
    <w:rsid w:val="006C3AEE"/>
    <w:rsid w:val="006D3D2D"/>
    <w:rsid w:val="006D6236"/>
    <w:rsid w:val="006E2214"/>
    <w:rsid w:val="006E5EBC"/>
    <w:rsid w:val="006E6782"/>
    <w:rsid w:val="006E75C6"/>
    <w:rsid w:val="006F4883"/>
    <w:rsid w:val="006F79B8"/>
    <w:rsid w:val="00702B90"/>
    <w:rsid w:val="00704DC9"/>
    <w:rsid w:val="0073038E"/>
    <w:rsid w:val="00730A93"/>
    <w:rsid w:val="007327F4"/>
    <w:rsid w:val="007358D6"/>
    <w:rsid w:val="00736C64"/>
    <w:rsid w:val="0073776B"/>
    <w:rsid w:val="00746E2C"/>
    <w:rsid w:val="00751E2F"/>
    <w:rsid w:val="007525E1"/>
    <w:rsid w:val="007551DE"/>
    <w:rsid w:val="00761D78"/>
    <w:rsid w:val="007762F2"/>
    <w:rsid w:val="007935C9"/>
    <w:rsid w:val="007B5D65"/>
    <w:rsid w:val="007C1008"/>
    <w:rsid w:val="007D62AC"/>
    <w:rsid w:val="007E1CED"/>
    <w:rsid w:val="007F7A65"/>
    <w:rsid w:val="00800242"/>
    <w:rsid w:val="00804079"/>
    <w:rsid w:val="0080691C"/>
    <w:rsid w:val="00826553"/>
    <w:rsid w:val="00831631"/>
    <w:rsid w:val="00846441"/>
    <w:rsid w:val="00851AA9"/>
    <w:rsid w:val="00855410"/>
    <w:rsid w:val="00873DF0"/>
    <w:rsid w:val="00876A26"/>
    <w:rsid w:val="008A4C39"/>
    <w:rsid w:val="008C0A08"/>
    <w:rsid w:val="008C3484"/>
    <w:rsid w:val="008C7E31"/>
    <w:rsid w:val="008E1F36"/>
    <w:rsid w:val="008F0C38"/>
    <w:rsid w:val="008F6C77"/>
    <w:rsid w:val="00911133"/>
    <w:rsid w:val="00911641"/>
    <w:rsid w:val="00922CB2"/>
    <w:rsid w:val="00930364"/>
    <w:rsid w:val="00942659"/>
    <w:rsid w:val="009433F1"/>
    <w:rsid w:val="0094721C"/>
    <w:rsid w:val="00950AA2"/>
    <w:rsid w:val="00976FB6"/>
    <w:rsid w:val="00977C6D"/>
    <w:rsid w:val="00985523"/>
    <w:rsid w:val="00986179"/>
    <w:rsid w:val="00987699"/>
    <w:rsid w:val="009878DC"/>
    <w:rsid w:val="00990ACC"/>
    <w:rsid w:val="00995899"/>
    <w:rsid w:val="009A09E6"/>
    <w:rsid w:val="009B1288"/>
    <w:rsid w:val="009C3DB6"/>
    <w:rsid w:val="009C7711"/>
    <w:rsid w:val="009E0299"/>
    <w:rsid w:val="009E7415"/>
    <w:rsid w:val="009F05F7"/>
    <w:rsid w:val="009F4953"/>
    <w:rsid w:val="00A16C24"/>
    <w:rsid w:val="00A255FE"/>
    <w:rsid w:val="00A25907"/>
    <w:rsid w:val="00A37C02"/>
    <w:rsid w:val="00A45F69"/>
    <w:rsid w:val="00A54769"/>
    <w:rsid w:val="00A71218"/>
    <w:rsid w:val="00A73301"/>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806D2"/>
    <w:rsid w:val="00B844C5"/>
    <w:rsid w:val="00BB2982"/>
    <w:rsid w:val="00BB7E9F"/>
    <w:rsid w:val="00BD1599"/>
    <w:rsid w:val="00BD63AC"/>
    <w:rsid w:val="00C000F2"/>
    <w:rsid w:val="00C06260"/>
    <w:rsid w:val="00C269ED"/>
    <w:rsid w:val="00C26F57"/>
    <w:rsid w:val="00C31418"/>
    <w:rsid w:val="00C365D2"/>
    <w:rsid w:val="00C42ABA"/>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00157"/>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26BC"/>
    <w:rsid w:val="00ED61D8"/>
    <w:rsid w:val="00ED6538"/>
    <w:rsid w:val="00EF1D2E"/>
    <w:rsid w:val="00EF3E16"/>
    <w:rsid w:val="00F01246"/>
    <w:rsid w:val="00F043EC"/>
    <w:rsid w:val="00F138B3"/>
    <w:rsid w:val="00F24A3C"/>
    <w:rsid w:val="00F253E6"/>
    <w:rsid w:val="00F42022"/>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2BC27D"/>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uiPriority w:val="99"/>
    <w:rsid w:val="00537543"/>
    <w:rPr>
      <w:sz w:val="20"/>
      <w:szCs w:val="20"/>
      <w:lang w:val="en-GB" w:eastAsia="en-GB"/>
    </w:rPr>
  </w:style>
  <w:style w:type="character" w:customStyle="1" w:styleId="FootnoteTextChar">
    <w:name w:val="Footnote Text Char"/>
    <w:basedOn w:val="DefaultParagraphFont"/>
    <w:link w:val="FootnoteText"/>
    <w:uiPriority w:val="99"/>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1">
    <w:name w:val="Unresolved Mention1"/>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 w:type="character" w:customStyle="1" w:styleId="fn">
    <w:name w:val="fn"/>
    <w:basedOn w:val="DefaultParagraphFont"/>
    <w:rsid w:val="006F4883"/>
  </w:style>
  <w:style w:type="character" w:styleId="UnresolvedMention">
    <w:name w:val="Unresolved Mention"/>
    <w:basedOn w:val="DefaultParagraphFont"/>
    <w:uiPriority w:val="99"/>
    <w:semiHidden/>
    <w:unhideWhenUsed/>
    <w:rsid w:val="0085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972">
      <w:bodyDiv w:val="1"/>
      <w:marLeft w:val="0"/>
      <w:marRight w:val="0"/>
      <w:marTop w:val="0"/>
      <w:marBottom w:val="0"/>
      <w:divBdr>
        <w:top w:val="none" w:sz="0" w:space="0" w:color="auto"/>
        <w:left w:val="none" w:sz="0" w:space="0" w:color="auto"/>
        <w:bottom w:val="none" w:sz="0" w:space="0" w:color="auto"/>
        <w:right w:val="none" w:sz="0" w:space="0" w:color="auto"/>
      </w:divBdr>
    </w:div>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312563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05116674">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1985504290">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eader" Target="header1.xm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0" Type="http://schemas.openxmlformats.org/officeDocument/2006/relationships/hyperlink" Target="http://europa.eu/about-eu/institutions-bodies/index_en.htm" TargetMode="External"/><Relationship Id="rId29" Type="http://schemas.openxmlformats.org/officeDocument/2006/relationships/hyperlink" Target="http://unimelb.hosted.exlibrisgroup.com/sfxlcl41?sid=III:innopac&amp;pid=id=092898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chigara@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201D5.756D12B0" TargetMode="External"/><Relationship Id="rId1" Type="http://schemas.openxmlformats.org/officeDocument/2006/relationships/image" Target="media/image2.jpeg"/><Relationship Id="rId5" Type="http://schemas.openxmlformats.org/officeDocument/2006/relationships/image" Target="cid:image005.jpg@01D6F8EE.31581790" TargetMode="External"/><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QPT3VHF6MKWP-83287781-39066</_dlc_DocId>
    <_dlc_DocIdUrl xmlns="4595ca7b-3a15-4971-af5f-cadc29c03e04">
      <Url>https://www.qu.edu.qa/_layouts/15/DocIdRedir.aspx?ID=QPT3VHF6MKWP-83287781-39066</Url>
      <Description>QPT3VHF6MKWP-83287781-39066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E061F8-F240-4E54-9319-506E731E76BA}">
  <ds:schemaRefs>
    <ds:schemaRef ds:uri="http://schemas.openxmlformats.org/officeDocument/2006/bibliography"/>
  </ds:schemaRefs>
</ds:datastoreItem>
</file>

<file path=customXml/itemProps2.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4.xml><?xml version="1.0" encoding="utf-8"?>
<ds:datastoreItem xmlns:ds="http://schemas.openxmlformats.org/officeDocument/2006/customXml" ds:itemID="{F33549F1-34D1-4A40-9784-833B655AC134}"/>
</file>

<file path=customXml/itemProps5.xml><?xml version="1.0" encoding="utf-8"?>
<ds:datastoreItem xmlns:ds="http://schemas.openxmlformats.org/officeDocument/2006/customXml" ds:itemID="{B2A71AC8-5107-400B-AB3E-70AAE515FBB9}"/>
</file>

<file path=docProps/app.xml><?xml version="1.0" encoding="utf-8"?>
<Properties xmlns="http://schemas.openxmlformats.org/officeDocument/2006/extended-properties" xmlns:vt="http://schemas.openxmlformats.org/officeDocument/2006/docPropsVTypes">
  <Template>Normal.dotm</Template>
  <TotalTime>12</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Ben Chigara</cp:lastModifiedBy>
  <cp:revision>4</cp:revision>
  <cp:lastPrinted>2020-03-22T11:34:00Z</cp:lastPrinted>
  <dcterms:created xsi:type="dcterms:W3CDTF">2022-01-19T17:27:00Z</dcterms:created>
  <dcterms:modified xsi:type="dcterms:W3CDTF">2022-01-19T17:37:00Z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614d7b8d-ce50-423d-96de-088741a754fd</vt:lpwstr>
  </property>
</Properties>
</file>